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666D" w:rsidRPr="0051666D" w:rsidRDefault="0051666D" w:rsidP="0051666D">
      <w:pPr>
        <w:shd w:val="clear" w:color="auto" w:fill="FFFFFF"/>
        <w:spacing w:after="0" w:line="240" w:lineRule="auto"/>
        <w:jc w:val="both"/>
        <w:rPr>
          <w:rFonts w:ascii="Verdana" w:eastAsia="Times New Roman" w:hAnsi="Verdana" w:cs="Times New Roman"/>
        </w:rPr>
      </w:pPr>
      <w:r w:rsidRPr="0051666D">
        <w:rPr>
          <w:rFonts w:ascii="Verdana" w:eastAsia="Times New Roman" w:hAnsi="Verdana" w:cs="Times New Roman"/>
          <w:b/>
          <w:bCs/>
          <w:sz w:val="26"/>
        </w:rPr>
        <w:t xml:space="preserve">HOTĂRÂRE nr. 507 din 24 mai 2023 privind modificarea şi completarea Hotărârii Guvernului nr. </w:t>
      </w:r>
      <w:hyperlink r:id="rId4" w:tooltip="pentru aprobarea Normelor metodologice de aplicare a prevederilor Legii nr. 196/2016 privind venitul minim de incluziune (act publicat in M.Of. 937 din 26-sep-2022)" w:history="1">
        <w:r w:rsidRPr="0051666D">
          <w:rPr>
            <w:rFonts w:ascii="Verdana" w:eastAsia="Times New Roman" w:hAnsi="Verdana" w:cs="Times New Roman"/>
            <w:b/>
            <w:bCs/>
            <w:color w:val="333399"/>
            <w:sz w:val="26"/>
            <w:u w:val="single"/>
          </w:rPr>
          <w:t>1.154/2022</w:t>
        </w:r>
      </w:hyperlink>
      <w:r w:rsidRPr="0051666D">
        <w:rPr>
          <w:rFonts w:ascii="Verdana" w:eastAsia="Times New Roman" w:hAnsi="Verdana" w:cs="Times New Roman"/>
          <w:b/>
          <w:bCs/>
          <w:sz w:val="26"/>
        </w:rPr>
        <w:t xml:space="preserve"> pentru aprobarea </w:t>
      </w:r>
      <w:hyperlink r:id="rId5" w:tooltip="de aplicare a prevederilor Legii nr. 196/2016 privind venitul minim de incluziune (act publicat in M.Of. 937 din 26-sep-2022)" w:history="1">
        <w:r w:rsidRPr="0051666D">
          <w:rPr>
            <w:rFonts w:ascii="Verdana" w:eastAsia="Times New Roman" w:hAnsi="Verdana" w:cs="Times New Roman"/>
            <w:b/>
            <w:bCs/>
            <w:color w:val="333399"/>
            <w:sz w:val="26"/>
            <w:u w:val="single"/>
          </w:rPr>
          <w:t>Normelor metodologice de aplicare a prevederilor Legii nr. 196/2016 privind venitul minim de incluziune</w:t>
        </w:r>
      </w:hyperlink>
      <w:r w:rsidRPr="0051666D">
        <w:rPr>
          <w:rFonts w:ascii="Verdana" w:eastAsia="Times New Roman" w:hAnsi="Verdana" w:cs="Times New Roman"/>
        </w:rPr>
        <w:br/>
      </w:r>
      <w:r w:rsidRPr="0051666D">
        <w:rPr>
          <w:rFonts w:ascii="Verdana" w:eastAsia="Times New Roman" w:hAnsi="Verdana" w:cs="Times New Roman"/>
          <w:sz w:val="15"/>
          <w:szCs w:val="15"/>
        </w:rPr>
        <w:t>Forma sintetică la data 12-Mar-2025. Acest act a fost creat utilizand tehnologia SintAct®-Acte Sintetice. SintAct® şi tehnologia Acte Sintetice sunt mărci inregistrate ale Wolters Kluwer.</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0" w:name="do|pa1"/>
      <w:bookmarkEnd w:id="0"/>
      <w:r w:rsidRPr="0051666D">
        <w:rPr>
          <w:rFonts w:ascii="Verdana" w:eastAsia="Times New Roman" w:hAnsi="Verdana" w:cs="Times New Roman"/>
        </w:rPr>
        <w:t xml:space="preserve">În temeiul art. 108 din </w:t>
      </w:r>
      <w:hyperlink r:id="rId6" w:tooltip="CONSTITUŢIA ROMÂNIEI - REPUBLICARE (act publicat in M.Of. 767 din 31-oct-2003)" w:history="1">
        <w:r w:rsidRPr="0051666D">
          <w:rPr>
            <w:rFonts w:ascii="Verdana" w:eastAsia="Times New Roman" w:hAnsi="Verdana" w:cs="Times New Roman"/>
            <w:b/>
            <w:bCs/>
            <w:color w:val="333399"/>
            <w:u w:val="single"/>
          </w:rPr>
          <w:t>Constituţia României</w:t>
        </w:r>
      </w:hyperlink>
      <w:r w:rsidRPr="0051666D">
        <w:rPr>
          <w:rFonts w:ascii="Verdana" w:eastAsia="Times New Roman" w:hAnsi="Verdana" w:cs="Times New Roman"/>
        </w:rPr>
        <w:t>, republicată,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 w:name="do|pa2"/>
      <w:bookmarkEnd w:id="1"/>
      <w:r w:rsidRPr="0051666D">
        <w:rPr>
          <w:rFonts w:ascii="Verdana" w:eastAsia="Times New Roman" w:hAnsi="Verdana" w:cs="Times New Roman"/>
          <w:b/>
          <w:bCs/>
        </w:rPr>
        <w:t>Guvernul României</w:t>
      </w:r>
      <w:r w:rsidRPr="0051666D">
        <w:rPr>
          <w:rFonts w:ascii="Verdana" w:eastAsia="Times New Roman" w:hAnsi="Verdana" w:cs="Times New Roman"/>
        </w:rPr>
        <w:t xml:space="preserve"> adoptă prezenta hotărâre.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 w:name="do|arI"/>
      <w:r>
        <w:rPr>
          <w:rFonts w:ascii="Verdana" w:eastAsia="Times New Roman" w:hAnsi="Verdana" w:cs="Times New Roman"/>
          <w:b/>
          <w:bCs/>
          <w:noProof/>
          <w:color w:val="333399"/>
        </w:rPr>
        <w:drawing>
          <wp:inline distT="0" distB="0" distL="0" distR="0">
            <wp:extent cx="95250" cy="95250"/>
            <wp:effectExtent l="19050" t="0" r="0" b="0"/>
            <wp:docPr id="1" name="do|arI|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2"/>
      <w:r w:rsidRPr="0051666D">
        <w:rPr>
          <w:rFonts w:ascii="Verdana" w:eastAsia="Times New Roman" w:hAnsi="Verdana" w:cs="Times New Roman"/>
          <w:b/>
          <w:bCs/>
          <w:color w:val="0000AF"/>
        </w:rPr>
        <w:t>Art. 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 w:name="do|arI|pa1"/>
      <w:bookmarkEnd w:id="3"/>
      <w:r w:rsidRPr="0051666D">
        <w:rPr>
          <w:rFonts w:ascii="Verdana" w:eastAsia="Times New Roman" w:hAnsi="Verdana" w:cs="Times New Roman"/>
        </w:rPr>
        <w:t xml:space="preserve">La Hotărârea Guvernului nr. </w:t>
      </w:r>
      <w:hyperlink r:id="rId9" w:tooltip="pentru aprobarea Normelor metodologice de aplicare a prevederilor Legii nr. 196/2016 privind venitul minim de incluziune (act publicat in M.Of. 937 din 26-sep-2022)" w:history="1">
        <w:r w:rsidRPr="0051666D">
          <w:rPr>
            <w:rFonts w:ascii="Verdana" w:eastAsia="Times New Roman" w:hAnsi="Verdana" w:cs="Times New Roman"/>
            <w:b/>
            <w:bCs/>
            <w:color w:val="333399"/>
            <w:u w:val="single"/>
          </w:rPr>
          <w:t>1.154/2022</w:t>
        </w:r>
      </w:hyperlink>
      <w:r w:rsidRPr="0051666D">
        <w:rPr>
          <w:rFonts w:ascii="Verdana" w:eastAsia="Times New Roman" w:hAnsi="Verdana" w:cs="Times New Roman"/>
        </w:rPr>
        <w:t xml:space="preserve"> pentru aprobarea </w:t>
      </w:r>
      <w:hyperlink r:id="rId10" w:history="1">
        <w:r w:rsidRPr="0051666D">
          <w:rPr>
            <w:rFonts w:ascii="Verdana" w:eastAsia="Times New Roman" w:hAnsi="Verdana" w:cs="Times New Roman"/>
            <w:b/>
            <w:bCs/>
            <w:color w:val="333399"/>
            <w:u w:val="single"/>
          </w:rPr>
          <w:t>Normelor metodologice</w:t>
        </w:r>
      </w:hyperlink>
      <w:r w:rsidRPr="0051666D">
        <w:rPr>
          <w:rFonts w:ascii="Verdana" w:eastAsia="Times New Roman" w:hAnsi="Verdana" w:cs="Times New Roman"/>
        </w:rPr>
        <w:t xml:space="preserve"> de aplicare a prevederilor Legii nr. </w:t>
      </w:r>
      <w:hyperlink r:id="rId11"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publicată în Monitorul Oficial al României, Partea I, nr. 937 din 26 septembrie 2022, articolul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 w:name="do|arI|pa2"/>
      <w:bookmarkEnd w:id="4"/>
      <w:r w:rsidRPr="0051666D">
        <w:rPr>
          <w:rFonts w:ascii="Verdana" w:eastAsia="Times New Roman" w:hAnsi="Verdana" w:cs="Times New Roman"/>
        </w:rPr>
        <w:t>"- Art. 2</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 w:name="do|arI|pa3"/>
      <w:bookmarkEnd w:id="5"/>
      <w:r w:rsidRPr="0051666D">
        <w:rPr>
          <w:rFonts w:ascii="Verdana" w:eastAsia="Times New Roman" w:hAnsi="Verdana" w:cs="Times New Roman"/>
        </w:rPr>
        <w:t>(1)Prezenta hotărâre intră în vigoare la data de 1 iunie 2023, cu excepţia art. 3-30, 32 şi 34-63, care intră în vigoare la data de 1 ianuarie 2024.</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 w:name="do|arI|pa4"/>
      <w:bookmarkEnd w:id="6"/>
      <w:r w:rsidRPr="0051666D">
        <w:rPr>
          <w:rFonts w:ascii="Verdana" w:eastAsia="Times New Roman" w:hAnsi="Verdana" w:cs="Times New Roman"/>
        </w:rPr>
        <w:t>(2)La 1 ianuarie 2024 se abrogă: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 w:name="do|arI|pa5"/>
      <w:bookmarkEnd w:id="7"/>
      <w:r w:rsidRPr="0051666D">
        <w:rPr>
          <w:rFonts w:ascii="Verdana" w:eastAsia="Times New Roman" w:hAnsi="Verdana" w:cs="Times New Roman"/>
        </w:rPr>
        <w:t xml:space="preserve">a)Hotărârea Guvernului nr. </w:t>
      </w:r>
      <w:hyperlink r:id="rId12" w:history="1">
        <w:r w:rsidRPr="0051666D">
          <w:rPr>
            <w:rFonts w:ascii="Verdana" w:eastAsia="Times New Roman" w:hAnsi="Verdana" w:cs="Times New Roman"/>
            <w:b/>
            <w:bCs/>
            <w:color w:val="333399"/>
            <w:u w:val="single"/>
          </w:rPr>
          <w:t>50/2011</w:t>
        </w:r>
      </w:hyperlink>
      <w:r w:rsidRPr="0051666D">
        <w:rPr>
          <w:rFonts w:ascii="Verdana" w:eastAsia="Times New Roman" w:hAnsi="Verdana" w:cs="Times New Roman"/>
        </w:rPr>
        <w:t xml:space="preserve"> pentru aprobarea </w:t>
      </w:r>
      <w:hyperlink r:id="rId13" w:tooltip="ABROGATA - de aplicare a prevederilor Legii nr. 416/2001 privind venitul minim garantat (act publicat in M.Of. 76 din 28-ian-2011)" w:history="1">
        <w:r w:rsidRPr="0051666D">
          <w:rPr>
            <w:rFonts w:ascii="Verdana" w:eastAsia="Times New Roman" w:hAnsi="Verdana" w:cs="Times New Roman"/>
            <w:b/>
            <w:bCs/>
            <w:color w:val="333399"/>
            <w:u w:val="single"/>
          </w:rPr>
          <w:t>Normelor metodologice</w:t>
        </w:r>
      </w:hyperlink>
      <w:r w:rsidRPr="0051666D">
        <w:rPr>
          <w:rFonts w:ascii="Verdana" w:eastAsia="Times New Roman" w:hAnsi="Verdana" w:cs="Times New Roman"/>
        </w:rPr>
        <w:t xml:space="preserve"> de aplicare a prevederilor Legii nr. </w:t>
      </w:r>
      <w:hyperlink r:id="rId14" w:history="1">
        <w:r w:rsidRPr="0051666D">
          <w:rPr>
            <w:rFonts w:ascii="Verdana" w:eastAsia="Times New Roman" w:hAnsi="Verdana" w:cs="Times New Roman"/>
            <w:b/>
            <w:bCs/>
            <w:color w:val="333399"/>
            <w:u w:val="single"/>
          </w:rPr>
          <w:t>416/2001</w:t>
        </w:r>
      </w:hyperlink>
      <w:r w:rsidRPr="0051666D">
        <w:rPr>
          <w:rFonts w:ascii="Verdana" w:eastAsia="Times New Roman" w:hAnsi="Verdana" w:cs="Times New Roman"/>
        </w:rPr>
        <w:t xml:space="preserve"> privind venitul minim garantat, publicată în Monitorul Oficial al României, Partea I, nr. 76 din 28 ianuarie 2011, cu modificările şi completările ulterioare;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 w:name="do|arI|pa6"/>
      <w:bookmarkEnd w:id="8"/>
      <w:r w:rsidRPr="0051666D">
        <w:rPr>
          <w:rFonts w:ascii="Verdana" w:eastAsia="Times New Roman" w:hAnsi="Verdana" w:cs="Times New Roman"/>
        </w:rPr>
        <w:t xml:space="preserve">b)Hotărârea Guvernului nr. </w:t>
      </w:r>
      <w:hyperlink r:id="rId15" w:history="1">
        <w:r w:rsidRPr="0051666D">
          <w:rPr>
            <w:rFonts w:ascii="Verdana" w:eastAsia="Times New Roman" w:hAnsi="Verdana" w:cs="Times New Roman"/>
            <w:b/>
            <w:bCs/>
            <w:color w:val="333399"/>
            <w:u w:val="single"/>
          </w:rPr>
          <w:t>38/2011</w:t>
        </w:r>
      </w:hyperlink>
      <w:r w:rsidRPr="0051666D">
        <w:rPr>
          <w:rFonts w:ascii="Verdana" w:eastAsia="Times New Roman" w:hAnsi="Verdana" w:cs="Times New Roman"/>
        </w:rPr>
        <w:t xml:space="preserve"> pentru aprobarea </w:t>
      </w:r>
      <w:hyperlink r:id="rId16" w:history="1">
        <w:r w:rsidRPr="0051666D">
          <w:rPr>
            <w:rFonts w:ascii="Verdana" w:eastAsia="Times New Roman" w:hAnsi="Verdana" w:cs="Times New Roman"/>
            <w:b/>
            <w:bCs/>
            <w:color w:val="333399"/>
            <w:u w:val="single"/>
          </w:rPr>
          <w:t>Normelor metodologice</w:t>
        </w:r>
      </w:hyperlink>
      <w:r w:rsidRPr="0051666D">
        <w:rPr>
          <w:rFonts w:ascii="Verdana" w:eastAsia="Times New Roman" w:hAnsi="Verdana" w:cs="Times New Roman"/>
        </w:rPr>
        <w:t xml:space="preserve"> de aplicare a prevederilor Legii nr. </w:t>
      </w:r>
      <w:hyperlink r:id="rId17" w:history="1">
        <w:r w:rsidRPr="0051666D">
          <w:rPr>
            <w:rFonts w:ascii="Verdana" w:eastAsia="Times New Roman" w:hAnsi="Verdana" w:cs="Times New Roman"/>
            <w:b/>
            <w:bCs/>
            <w:color w:val="333399"/>
            <w:u w:val="single"/>
          </w:rPr>
          <w:t>277/2010</w:t>
        </w:r>
      </w:hyperlink>
      <w:r w:rsidRPr="0051666D">
        <w:rPr>
          <w:rFonts w:ascii="Verdana" w:eastAsia="Times New Roman" w:hAnsi="Verdana" w:cs="Times New Roman"/>
        </w:rPr>
        <w:t xml:space="preserve"> privind alocaţia pentru susţinerea familiei, publicată în Monitorul Oficial al României, Partea I, nr. 56 din 21 ianuarie 2011, cu modificările şi completările ulterioare."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 w:name="do|arII"/>
      <w:r>
        <w:rPr>
          <w:rFonts w:ascii="Verdana" w:eastAsia="Times New Roman" w:hAnsi="Verdana" w:cs="Times New Roman"/>
          <w:b/>
          <w:bCs/>
          <w:noProof/>
          <w:color w:val="333399"/>
        </w:rPr>
        <w:drawing>
          <wp:inline distT="0" distB="0" distL="0" distR="0">
            <wp:extent cx="95250" cy="95250"/>
            <wp:effectExtent l="19050" t="0" r="0" b="0"/>
            <wp:docPr id="2" name="do|arII|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9"/>
      <w:r w:rsidRPr="0051666D">
        <w:rPr>
          <w:rFonts w:ascii="Verdana" w:eastAsia="Times New Roman" w:hAnsi="Verdana" w:cs="Times New Roman"/>
          <w:b/>
          <w:bCs/>
          <w:color w:val="0000AF"/>
        </w:rPr>
        <w:t>Art. II</w:t>
      </w:r>
    </w:p>
    <w:bookmarkStart w:id="10" w:name="do|arII|pa1"/>
    <w:bookmarkEnd w:id="10"/>
    <w:p w:rsidR="0051666D" w:rsidRPr="0051666D" w:rsidRDefault="0051666D" w:rsidP="0051666D">
      <w:pPr>
        <w:shd w:val="clear" w:color="auto" w:fill="FFFFFF"/>
        <w:spacing w:after="0" w:line="240" w:lineRule="auto"/>
        <w:jc w:val="both"/>
        <w:rPr>
          <w:rFonts w:ascii="Verdana" w:eastAsia="Times New Roman" w:hAnsi="Verdana" w:cs="Times New Roman"/>
        </w:rPr>
      </w:pPr>
      <w:r w:rsidRPr="0051666D">
        <w:rPr>
          <w:rFonts w:ascii="Verdana" w:eastAsia="Times New Roman" w:hAnsi="Verdana" w:cs="Times New Roman"/>
        </w:rPr>
        <w:fldChar w:fldCharType="begin"/>
      </w:r>
      <w:r w:rsidRPr="0051666D">
        <w:rPr>
          <w:rFonts w:ascii="Verdana" w:eastAsia="Times New Roman" w:hAnsi="Verdana" w:cs="Times New Roman"/>
        </w:rPr>
        <w:instrText xml:space="preserve"> HYPERLINK "file:///C:\\Users\\Pc\\sintact%204.0\\cache\\Legislatie\\temp1314330\\00234709.htm" </w:instrText>
      </w:r>
      <w:r w:rsidRPr="0051666D">
        <w:rPr>
          <w:rFonts w:ascii="Verdana" w:eastAsia="Times New Roman" w:hAnsi="Verdana" w:cs="Times New Roman"/>
        </w:rPr>
        <w:fldChar w:fldCharType="separate"/>
      </w:r>
      <w:r w:rsidRPr="0051666D">
        <w:rPr>
          <w:rFonts w:ascii="Verdana" w:eastAsia="Times New Roman" w:hAnsi="Verdana" w:cs="Times New Roman"/>
          <w:b/>
          <w:bCs/>
          <w:color w:val="333399"/>
          <w:u w:val="single"/>
        </w:rPr>
        <w:t>Normele metodologice</w:t>
      </w:r>
      <w:r w:rsidRPr="0051666D">
        <w:rPr>
          <w:rFonts w:ascii="Verdana" w:eastAsia="Times New Roman" w:hAnsi="Verdana" w:cs="Times New Roman"/>
        </w:rPr>
        <w:fldChar w:fldCharType="end"/>
      </w:r>
      <w:r w:rsidRPr="0051666D">
        <w:rPr>
          <w:rFonts w:ascii="Verdana" w:eastAsia="Times New Roman" w:hAnsi="Verdana" w:cs="Times New Roman"/>
        </w:rPr>
        <w:t xml:space="preserve"> de aplicare a prevederilor Legii nr. </w:t>
      </w:r>
      <w:hyperlink r:id="rId18" w:tooltip="privind venitul minim de incluziune (act publicat in M.Of. 882 din 03-noi-2016)"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aprobate prin Hotărârea Guvernului nr. </w:t>
      </w:r>
      <w:hyperlink r:id="rId19" w:history="1">
        <w:r w:rsidRPr="0051666D">
          <w:rPr>
            <w:rFonts w:ascii="Verdana" w:eastAsia="Times New Roman" w:hAnsi="Verdana" w:cs="Times New Roman"/>
            <w:b/>
            <w:bCs/>
            <w:color w:val="333399"/>
            <w:u w:val="single"/>
          </w:rPr>
          <w:t>1.154/2022</w:t>
        </w:r>
      </w:hyperlink>
      <w:r w:rsidRPr="0051666D">
        <w:rPr>
          <w:rFonts w:ascii="Verdana" w:eastAsia="Times New Roman" w:hAnsi="Verdana" w:cs="Times New Roman"/>
        </w:rPr>
        <w:t>, publicată în Monitorul Oficial al României, Partea I, nr. 937 din 26 septembrie 2022, se modifică şi se completează după cum urmează: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 w:name="do|arII|pt1"/>
      <w:r>
        <w:rPr>
          <w:rFonts w:ascii="Verdana" w:eastAsia="Times New Roman" w:hAnsi="Verdana" w:cs="Times New Roman"/>
          <w:b/>
          <w:bCs/>
          <w:noProof/>
          <w:color w:val="333399"/>
        </w:rPr>
        <w:drawing>
          <wp:inline distT="0" distB="0" distL="0" distR="0">
            <wp:extent cx="95250" cy="95250"/>
            <wp:effectExtent l="19050" t="0" r="0" b="0"/>
            <wp:docPr id="3" name="do|arII|pt1|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1"/>
      <w:r w:rsidRPr="0051666D">
        <w:rPr>
          <w:rFonts w:ascii="Verdana" w:eastAsia="Times New Roman" w:hAnsi="Verdana" w:cs="Times New Roman"/>
          <w:b/>
          <w:bCs/>
          <w:color w:val="8F0000"/>
        </w:rPr>
        <w:t>1.</w:t>
      </w:r>
      <w:r w:rsidRPr="0051666D">
        <w:rPr>
          <w:rFonts w:ascii="Verdana" w:eastAsia="Times New Roman" w:hAnsi="Verdana" w:cs="Times New Roman"/>
        </w:rPr>
        <w:t>La articolul 8, alineatele (1), (4), (5) şi (7) se modifică şi vor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 w:name="do|arII|pt1|pa1"/>
      <w:bookmarkEnd w:id="12"/>
      <w:r w:rsidRPr="0051666D">
        <w:rPr>
          <w:rFonts w:ascii="Verdana" w:eastAsia="Times New Roman" w:hAnsi="Verdana" w:cs="Times New Roman"/>
        </w:rPr>
        <w:t>"(1) Venitul net al familiei/persoanei singure se constituie din totalitatea sumelor încasate de către fiecare membru al familiei, respectiv de persoana singură.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 w:name="do|arII|pt1|pa2"/>
      <w:bookmarkEnd w:id="13"/>
      <w:r w:rsidRPr="0051666D">
        <w:rPr>
          <w:rFonts w:ascii="Verdana" w:eastAsia="Times New Roman" w:hAnsi="Verdana" w:cs="Times New Roman"/>
        </w:rPr>
        <w: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 w:name="do|arII|pt1|pa3"/>
      <w:bookmarkEnd w:id="14"/>
      <w:r w:rsidRPr="0051666D">
        <w:rPr>
          <w:rFonts w:ascii="Verdana" w:eastAsia="Times New Roman" w:hAnsi="Verdana" w:cs="Times New Roman"/>
        </w:rPr>
        <w:t>(4) În situaţia în care veniturile realizate de membrii familiei sau de persoana singură sunt periodice, pentru stabilirea venitului net lunar se calculează media lunară a acestora în raport cu perioada pentru care au fost acordate, în baza celei mai recente declaraţii fiscale înregistrate la organul fiscal competent.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 w:name="do|arII|pt1|pa4"/>
      <w:bookmarkEnd w:id="15"/>
      <w:r w:rsidRPr="0051666D">
        <w:rPr>
          <w:rFonts w:ascii="Verdana" w:eastAsia="Times New Roman" w:hAnsi="Verdana" w:cs="Times New Roman"/>
        </w:rPr>
        <w:t>(5) În situaţia în care familia/persoana singură locuieşte şi se gospodăreşte împreună cu alte familii sau persoane, veniturile acestora nu se iau în calcul la stabilirea venitului familiei/persoanei singure, cu excepţia părţii ce revine de drept din veniturile lunare nete, realizate în comun de persoanele din gospodărie prin producerea unor bunuri şi/sau valorificarea acestora.</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 w:name="do|arII|pt1|pa5"/>
      <w:bookmarkEnd w:id="16"/>
      <w:r w:rsidRPr="0051666D">
        <w:rPr>
          <w:rFonts w:ascii="Verdana" w:eastAsia="Times New Roman" w:hAnsi="Verdana" w:cs="Times New Roman"/>
        </w:rPr>
        <w: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 w:name="do|arII|pt1|pa6"/>
      <w:bookmarkEnd w:id="17"/>
      <w:r w:rsidRPr="0051666D">
        <w:rPr>
          <w:rFonts w:ascii="Verdana" w:eastAsia="Times New Roman" w:hAnsi="Verdana" w:cs="Times New Roman"/>
        </w:rPr>
        <w:t>(7) În cazul soţilor despărţiţi în fapt, la stabilirea venitului net lunar al familiei sau al persoanei singure nu se iau în considerare veniturile celuilalt soţ, dacă se constată, la verificarea în teren, că nu locuiesc şi nu se gospodăresc împreună."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 w:name="do|arII|pt2"/>
      <w:r>
        <w:rPr>
          <w:rFonts w:ascii="Verdana" w:eastAsia="Times New Roman" w:hAnsi="Verdana" w:cs="Times New Roman"/>
          <w:b/>
          <w:bCs/>
          <w:noProof/>
          <w:color w:val="333399"/>
        </w:rPr>
        <w:lastRenderedPageBreak/>
        <w:drawing>
          <wp:inline distT="0" distB="0" distL="0" distR="0">
            <wp:extent cx="95250" cy="95250"/>
            <wp:effectExtent l="19050" t="0" r="0" b="0"/>
            <wp:docPr id="4" name="do|arII|pt2|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8"/>
      <w:r w:rsidRPr="0051666D">
        <w:rPr>
          <w:rFonts w:ascii="Verdana" w:eastAsia="Times New Roman" w:hAnsi="Verdana" w:cs="Times New Roman"/>
          <w:b/>
          <w:bCs/>
          <w:color w:val="8F0000"/>
        </w:rPr>
        <w:t>2.</w:t>
      </w:r>
      <w:r w:rsidRPr="0051666D">
        <w:rPr>
          <w:rFonts w:ascii="Verdana" w:eastAsia="Times New Roman" w:hAnsi="Verdana" w:cs="Times New Roman"/>
        </w:rPr>
        <w:t>La articolul 8, după alineatul (4) se introduc două noi alineate, alin. (4</w:t>
      </w:r>
      <w:r w:rsidRPr="0051666D">
        <w:rPr>
          <w:rFonts w:ascii="Verdana" w:eastAsia="Times New Roman" w:hAnsi="Verdana" w:cs="Times New Roman"/>
          <w:vertAlign w:val="superscript"/>
        </w:rPr>
        <w:t>1</w:t>
      </w:r>
      <w:r w:rsidRPr="0051666D">
        <w:rPr>
          <w:rFonts w:ascii="Verdana" w:eastAsia="Times New Roman" w:hAnsi="Verdana" w:cs="Times New Roman"/>
        </w:rPr>
        <w:t>) şi (4</w:t>
      </w:r>
      <w:r w:rsidRPr="0051666D">
        <w:rPr>
          <w:rFonts w:ascii="Verdana" w:eastAsia="Times New Roman" w:hAnsi="Verdana" w:cs="Times New Roman"/>
          <w:vertAlign w:val="superscript"/>
        </w:rPr>
        <w:t>2</w:t>
      </w:r>
      <w:r w:rsidRPr="0051666D">
        <w:rPr>
          <w:rFonts w:ascii="Verdana" w:eastAsia="Times New Roman" w:hAnsi="Verdana" w:cs="Times New Roman"/>
        </w:rPr>
        <w:t>), cu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 w:name="do|arII|pt2|pa1"/>
      <w:bookmarkEnd w:id="19"/>
      <w:r w:rsidRPr="0051666D">
        <w:rPr>
          <w:rFonts w:ascii="Verdana" w:eastAsia="Times New Roman" w:hAnsi="Verdana" w:cs="Times New Roman"/>
        </w:rPr>
        <w:t>"(4</w:t>
      </w:r>
      <w:r w:rsidRPr="0051666D">
        <w:rPr>
          <w:rFonts w:ascii="Verdana" w:eastAsia="Times New Roman" w:hAnsi="Verdana" w:cs="Times New Roman"/>
          <w:vertAlign w:val="superscript"/>
        </w:rPr>
        <w:t>1</w:t>
      </w:r>
      <w:r w:rsidRPr="0051666D">
        <w:rPr>
          <w:rFonts w:ascii="Verdana" w:eastAsia="Times New Roman" w:hAnsi="Verdana" w:cs="Times New Roman"/>
        </w:rPr>
        <w:t>) În situaţia în care veniturile realizate de membrii familiei sau de persoana singură sunt anuale, pentru stabilirea venitului net lunar se calculează media lunară a acestora ca fiind 1/12 din suma veniturilor anuale.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 w:name="do|arII|pt2|pa2"/>
      <w:bookmarkEnd w:id="20"/>
      <w:r w:rsidRPr="0051666D">
        <w:rPr>
          <w:rFonts w:ascii="Verdana" w:eastAsia="Times New Roman" w:hAnsi="Verdana" w:cs="Times New Roman"/>
        </w:rPr>
        <w:t>(4</w:t>
      </w:r>
      <w:r w:rsidRPr="0051666D">
        <w:rPr>
          <w:rFonts w:ascii="Verdana" w:eastAsia="Times New Roman" w:hAnsi="Verdana" w:cs="Times New Roman"/>
          <w:vertAlign w:val="superscript"/>
        </w:rPr>
        <w:t>2</w:t>
      </w:r>
      <w:r w:rsidRPr="0051666D">
        <w:rPr>
          <w:rFonts w:ascii="Verdana" w:eastAsia="Times New Roman" w:hAnsi="Verdana" w:cs="Times New Roman"/>
        </w:rPr>
        <w:t>) În situaţia în care veniturile realizate de membrii familiei sau de persoana singură sunt ocazionale, acestea vor fi considerate venituri ale lunii calendaristice în care au fost încasate."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 w:name="do|arII|pt3"/>
      <w:r>
        <w:rPr>
          <w:rFonts w:ascii="Verdana" w:eastAsia="Times New Roman" w:hAnsi="Verdana" w:cs="Times New Roman"/>
          <w:b/>
          <w:bCs/>
          <w:noProof/>
          <w:color w:val="333399"/>
        </w:rPr>
        <w:drawing>
          <wp:inline distT="0" distB="0" distL="0" distR="0">
            <wp:extent cx="95250" cy="95250"/>
            <wp:effectExtent l="19050" t="0" r="0" b="0"/>
            <wp:docPr id="5" name="do|arII|pt3|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3|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21"/>
      <w:r w:rsidRPr="0051666D">
        <w:rPr>
          <w:rFonts w:ascii="Verdana" w:eastAsia="Times New Roman" w:hAnsi="Verdana" w:cs="Times New Roman"/>
          <w:b/>
          <w:bCs/>
          <w:color w:val="8F0000"/>
        </w:rPr>
        <w:t>3.</w:t>
      </w:r>
      <w:r w:rsidRPr="0051666D">
        <w:rPr>
          <w:rFonts w:ascii="Verdana" w:eastAsia="Times New Roman" w:hAnsi="Verdana" w:cs="Times New Roman"/>
        </w:rPr>
        <w:t>La articolul 11 alineatul (1), litera a)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2" w:name="do|arII|pt3|pa1"/>
      <w:bookmarkEnd w:id="22"/>
      <w:r w:rsidRPr="0051666D">
        <w:rPr>
          <w:rFonts w:ascii="Verdana" w:eastAsia="Times New Roman" w:hAnsi="Verdana" w:cs="Times New Roman"/>
        </w:rPr>
        <w:t>"a) în luna anterioară depunerii cererii au obţinut un venit net lunar ajustat mai mare decât cel prevăzut la art. 9 din lege;"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3" w:name="do|arII|pt4"/>
      <w:r>
        <w:rPr>
          <w:rFonts w:ascii="Verdana" w:eastAsia="Times New Roman" w:hAnsi="Verdana" w:cs="Times New Roman"/>
          <w:b/>
          <w:bCs/>
          <w:noProof/>
          <w:color w:val="333399"/>
        </w:rPr>
        <w:drawing>
          <wp:inline distT="0" distB="0" distL="0" distR="0">
            <wp:extent cx="95250" cy="95250"/>
            <wp:effectExtent l="19050" t="0" r="0" b="0"/>
            <wp:docPr id="6" name="do|arII|pt4|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4|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23"/>
      <w:r w:rsidRPr="0051666D">
        <w:rPr>
          <w:rFonts w:ascii="Verdana" w:eastAsia="Times New Roman" w:hAnsi="Verdana" w:cs="Times New Roman"/>
          <w:b/>
          <w:bCs/>
          <w:color w:val="8F0000"/>
        </w:rPr>
        <w:t>4.</w:t>
      </w:r>
      <w:r w:rsidRPr="0051666D">
        <w:rPr>
          <w:rFonts w:ascii="Verdana" w:eastAsia="Times New Roman" w:hAnsi="Verdana" w:cs="Times New Roman"/>
        </w:rPr>
        <w:t>La articolul 11, alineatul (3)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4" w:name="do|arII|pt4|pa1"/>
      <w:bookmarkEnd w:id="24"/>
      <w:r w:rsidRPr="0051666D">
        <w:rPr>
          <w:rFonts w:ascii="Verdana" w:eastAsia="Times New Roman" w:hAnsi="Verdana" w:cs="Times New Roman"/>
        </w:rPr>
        <w:t>"(3) În situaţia în care unul sau mai multe bunuri cuprinse în lista prevăzută la alin. (2), aflate în proprietatea persoanei singure/familiei beneficiare de venit minim de incluziune, este dat/sunt date în închiriere/arendă/concesiune, acest bun/aceste bunuri va fi luat/vor fi luate în calcul pentru persoana/familia care îl are/le are în închiriere/arendă/concesiune, iar pentru proprietarul de drept se va lua în calcul valoarea obţinută în urma cedării dreptului de folosinţă a bunului/bunurilor."</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5" w:name="do|arII|pt5"/>
      <w:r>
        <w:rPr>
          <w:rFonts w:ascii="Verdana" w:eastAsia="Times New Roman" w:hAnsi="Verdana" w:cs="Times New Roman"/>
          <w:b/>
          <w:bCs/>
          <w:noProof/>
          <w:color w:val="333399"/>
        </w:rPr>
        <w:drawing>
          <wp:inline distT="0" distB="0" distL="0" distR="0">
            <wp:extent cx="95250" cy="95250"/>
            <wp:effectExtent l="19050" t="0" r="0" b="0"/>
            <wp:docPr id="7" name="do|arII|pt5|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5|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25"/>
      <w:r w:rsidRPr="0051666D">
        <w:rPr>
          <w:rFonts w:ascii="Verdana" w:eastAsia="Times New Roman" w:hAnsi="Verdana" w:cs="Times New Roman"/>
          <w:b/>
          <w:bCs/>
          <w:color w:val="8F0000"/>
        </w:rPr>
        <w:t>5.</w:t>
      </w:r>
      <w:r w:rsidRPr="0051666D">
        <w:rPr>
          <w:rFonts w:ascii="Verdana" w:eastAsia="Times New Roman" w:hAnsi="Verdana" w:cs="Times New Roman"/>
        </w:rPr>
        <w:t>La articolul 11, după alineatul (3) se introduce un nou alineat, alin. (4), cu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6" w:name="do|arII|pt5|pa1"/>
      <w:bookmarkEnd w:id="26"/>
      <w:r w:rsidRPr="0051666D">
        <w:rPr>
          <w:rFonts w:ascii="Verdana" w:eastAsia="Times New Roman" w:hAnsi="Verdana" w:cs="Times New Roman"/>
        </w:rPr>
        <w:t>"(4) Persoana sau familia care deţine pe lângă locuinţa de domiciliu o cotă parte dintr-o altă clădire/spaţiu locativ/imobil poate beneficia de venit minim de incluziune indiferent de mărimea cotei, dacă persoana singură/familia nu poate dispune de bunul respectiv în una din modalităţile prevăzute la alin. (3)."</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7" w:name="do|arII|pt6"/>
      <w:r>
        <w:rPr>
          <w:rFonts w:ascii="Verdana" w:eastAsia="Times New Roman" w:hAnsi="Verdana" w:cs="Times New Roman"/>
          <w:b/>
          <w:bCs/>
          <w:noProof/>
          <w:color w:val="333399"/>
        </w:rPr>
        <w:drawing>
          <wp:inline distT="0" distB="0" distL="0" distR="0">
            <wp:extent cx="95250" cy="95250"/>
            <wp:effectExtent l="19050" t="0" r="0" b="0"/>
            <wp:docPr id="8" name="do|arII|pt6|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6|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27"/>
      <w:r w:rsidRPr="0051666D">
        <w:rPr>
          <w:rFonts w:ascii="Verdana" w:eastAsia="Times New Roman" w:hAnsi="Verdana" w:cs="Times New Roman"/>
          <w:b/>
          <w:bCs/>
          <w:color w:val="8F0000"/>
        </w:rPr>
        <w:t>6.</w:t>
      </w:r>
      <w:r w:rsidRPr="0051666D">
        <w:rPr>
          <w:rFonts w:ascii="Verdana" w:eastAsia="Times New Roman" w:hAnsi="Verdana" w:cs="Times New Roman"/>
        </w:rPr>
        <w:t>La articolul 16,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8" w:name="do|arII|pt6|pa1"/>
      <w:bookmarkEnd w:id="28"/>
      <w:r w:rsidRPr="0051666D">
        <w:rPr>
          <w:rFonts w:ascii="Verdana" w:eastAsia="Times New Roman" w:hAnsi="Verdana" w:cs="Times New Roman"/>
        </w:rPr>
        <w:t xml:space="preserve">"(2) În situaţia în care, din motive tehnice, nu pot fi accesate bazele de date care conţin informaţiile necesare verificărilor/validărilor sau aceste informaţii nu se regăsesc înregistrate electronic în bazele de date ale instituţiilor de la nivelul administraţiei publice centrale şi/sau locale, se solicită documente doveditoare de la instituţii sau de la solicitant, după caz, în condiţiile Ordonanţei de urgenţă a Guvernului nr. </w:t>
      </w:r>
      <w:hyperlink r:id="rId20" w:history="1">
        <w:r w:rsidRPr="0051666D">
          <w:rPr>
            <w:rFonts w:ascii="Verdana" w:eastAsia="Times New Roman" w:hAnsi="Verdana" w:cs="Times New Roman"/>
            <w:b/>
            <w:bCs/>
            <w:color w:val="333399"/>
            <w:u w:val="single"/>
          </w:rPr>
          <w:t>41/2016</w:t>
        </w:r>
      </w:hyperlink>
      <w:r w:rsidRPr="0051666D">
        <w:rPr>
          <w:rFonts w:ascii="Verdana" w:eastAsia="Times New Roman" w:hAnsi="Verdana" w:cs="Times New Roman"/>
        </w:rPr>
        <w:t xml:space="preserve"> privind stabilirea unor măsuri de simplificare la nivelul administraţiei publice centrale, administraţiei publice locale şi al instituţiilor publice şi pentru modificarea şi completarea unor acte normative, aprobată cu modificări prin Legea nr. </w:t>
      </w:r>
      <w:hyperlink r:id="rId21" w:history="1">
        <w:r w:rsidRPr="0051666D">
          <w:rPr>
            <w:rFonts w:ascii="Verdana" w:eastAsia="Times New Roman" w:hAnsi="Verdana" w:cs="Times New Roman"/>
            <w:b/>
            <w:bCs/>
            <w:color w:val="333399"/>
            <w:u w:val="single"/>
          </w:rPr>
          <w:t>179/2017</w:t>
        </w:r>
      </w:hyperlink>
      <w:r w:rsidRPr="0051666D">
        <w:rPr>
          <w:rFonts w:ascii="Verdana" w:eastAsia="Times New Roman" w:hAnsi="Verdana" w:cs="Times New Roman"/>
        </w:rPr>
        <w:t>, cu modificările şi completările ulterioare."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9" w:name="do|arII|pt7"/>
      <w:r>
        <w:rPr>
          <w:rFonts w:ascii="Verdana" w:eastAsia="Times New Roman" w:hAnsi="Verdana" w:cs="Times New Roman"/>
          <w:b/>
          <w:bCs/>
          <w:noProof/>
          <w:color w:val="333399"/>
        </w:rPr>
        <w:drawing>
          <wp:inline distT="0" distB="0" distL="0" distR="0">
            <wp:extent cx="95250" cy="95250"/>
            <wp:effectExtent l="19050" t="0" r="0" b="0"/>
            <wp:docPr id="9" name="do|arII|pt7|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7|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29"/>
      <w:r w:rsidRPr="0051666D">
        <w:rPr>
          <w:rFonts w:ascii="Verdana" w:eastAsia="Times New Roman" w:hAnsi="Verdana" w:cs="Times New Roman"/>
          <w:b/>
          <w:bCs/>
          <w:color w:val="8F0000"/>
        </w:rPr>
        <w:t>7.</w:t>
      </w:r>
      <w:r w:rsidRPr="0051666D">
        <w:rPr>
          <w:rFonts w:ascii="Verdana" w:eastAsia="Times New Roman" w:hAnsi="Verdana" w:cs="Times New Roman"/>
        </w:rPr>
        <w:t>Articolul 17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0" w:name="do|arII|pt7|pa1"/>
      <w:bookmarkEnd w:id="30"/>
      <w:r w:rsidRPr="0051666D">
        <w:rPr>
          <w:rFonts w:ascii="Verdana" w:eastAsia="Times New Roman" w:hAnsi="Verdana" w:cs="Times New Roman"/>
        </w:rPr>
        <w:t>"Art. 17</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1" w:name="do|arII|pt7|pa2"/>
      <w:bookmarkEnd w:id="31"/>
      <w:r w:rsidRPr="0051666D">
        <w:rPr>
          <w:rFonts w:ascii="Verdana" w:eastAsia="Times New Roman" w:hAnsi="Verdana" w:cs="Times New Roman"/>
        </w:rPr>
        <w:t>(1) Modificările intervenite în componenţa şi veniturile familiei, precum şi cele cu privire la schimbarea domiciliului ori reşedinţei se declară în scris, prin declaraţie pe propria răspundere, completată conform modelului prevăzut în anexa nr. 5 la prezentele norme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2" w:name="do|arII|pt7|pa3"/>
      <w:bookmarkEnd w:id="32"/>
      <w:r w:rsidRPr="0051666D">
        <w:rPr>
          <w:rFonts w:ascii="Verdana" w:eastAsia="Times New Roman" w:hAnsi="Verdana" w:cs="Times New Roman"/>
        </w:rPr>
        <w:t>(2) Declaraţia pe propria răspundere se înregistrează la serviciul public de asistenţă socială de la nivelul primăriei.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3" w:name="do|arII|pt7|pa4"/>
      <w:bookmarkEnd w:id="33"/>
      <w:r w:rsidRPr="0051666D">
        <w:rPr>
          <w:rFonts w:ascii="Verdana" w:eastAsia="Times New Roman" w:hAnsi="Verdana" w:cs="Times New Roman"/>
        </w:rPr>
        <w:t>(3) Pentru situaţia prevăzută la art. 11 lit. b) din lege, declaraţia pe propria răspundere va fi însoţită de contractul de muncă în original sau copie certificată.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4" w:name="do|arII|pt7|pa5"/>
      <w:bookmarkEnd w:id="34"/>
      <w:r w:rsidRPr="0051666D">
        <w:rPr>
          <w:rFonts w:ascii="Verdana" w:eastAsia="Times New Roman" w:hAnsi="Verdana" w:cs="Times New Roman"/>
        </w:rPr>
        <w:t xml:space="preserve">(4) După verificarea corectitudinii datelor conţinute în documentele prevăzute la alin. (2) şi (3) se emite dispoziţia primarului prin care se menţine dreptul la ajutorul de incluziune/se modifică cuantumul ori încetează dreptul sau, după caz, se acordă stimulentul prevăzut la art. 11 lit. b) din lege, începând cu luna următoare celei în </w:t>
      </w:r>
      <w:r w:rsidRPr="0051666D">
        <w:rPr>
          <w:rFonts w:ascii="Verdana" w:eastAsia="Times New Roman" w:hAnsi="Verdana" w:cs="Times New Roman"/>
        </w:rPr>
        <w:lastRenderedPageBreak/>
        <w:t>care a intervenit modificarea sau în care persoana singură/membrul de familie s-a angajat."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5" w:name="do|arII|pt8"/>
      <w:r>
        <w:rPr>
          <w:rFonts w:ascii="Verdana" w:eastAsia="Times New Roman" w:hAnsi="Verdana" w:cs="Times New Roman"/>
          <w:b/>
          <w:bCs/>
          <w:noProof/>
          <w:color w:val="333399"/>
        </w:rPr>
        <w:drawing>
          <wp:inline distT="0" distB="0" distL="0" distR="0">
            <wp:extent cx="95250" cy="95250"/>
            <wp:effectExtent l="19050" t="0" r="0" b="0"/>
            <wp:docPr id="10" name="do|arII|pt8|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8|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35"/>
      <w:r w:rsidRPr="0051666D">
        <w:rPr>
          <w:rFonts w:ascii="Verdana" w:eastAsia="Times New Roman" w:hAnsi="Verdana" w:cs="Times New Roman"/>
          <w:b/>
          <w:bCs/>
          <w:color w:val="8F0000"/>
        </w:rPr>
        <w:t>8.</w:t>
      </w:r>
      <w:r w:rsidRPr="0051666D">
        <w:rPr>
          <w:rFonts w:ascii="Verdana" w:eastAsia="Times New Roman" w:hAnsi="Verdana" w:cs="Times New Roman"/>
        </w:rPr>
        <w:t>La articolul 20, alineatul (7)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6" w:name="do|arII|pt8|pa1"/>
      <w:bookmarkEnd w:id="36"/>
      <w:r w:rsidRPr="0051666D">
        <w:rPr>
          <w:rFonts w:ascii="Verdana" w:eastAsia="Times New Roman" w:hAnsi="Verdana" w:cs="Times New Roman"/>
        </w:rPr>
        <w:t>"(7) În situaţia în care unul dintre copiii familiei beneficiare de ajutor pentru familia cu copii se înscrie la şcoală şi frecventează cursurile şcolare, luarea în calcul a acestuia şi stabilirea unui nou cuantum al ajutorului se face în baza declaraţiei pe propria răspundere prevăzută la art. 17 alin. (1), completată de către titular şi a dovezii eliberate de unitatea de învăţământ la care copilul este înscris."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7" w:name="do|arII|pt9"/>
      <w:r>
        <w:rPr>
          <w:rFonts w:ascii="Verdana" w:eastAsia="Times New Roman" w:hAnsi="Verdana" w:cs="Times New Roman"/>
          <w:b/>
          <w:bCs/>
          <w:noProof/>
          <w:color w:val="333399"/>
        </w:rPr>
        <w:drawing>
          <wp:inline distT="0" distB="0" distL="0" distR="0">
            <wp:extent cx="95250" cy="95250"/>
            <wp:effectExtent l="19050" t="0" r="0" b="0"/>
            <wp:docPr id="11" name="do|arII|pt9|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9|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37"/>
      <w:r w:rsidRPr="0051666D">
        <w:rPr>
          <w:rFonts w:ascii="Verdana" w:eastAsia="Times New Roman" w:hAnsi="Verdana" w:cs="Times New Roman"/>
          <w:b/>
          <w:bCs/>
          <w:color w:val="8F0000"/>
        </w:rPr>
        <w:t>9.</w:t>
      </w:r>
      <w:r w:rsidRPr="0051666D">
        <w:rPr>
          <w:rFonts w:ascii="Verdana" w:eastAsia="Times New Roman" w:hAnsi="Verdana" w:cs="Times New Roman"/>
        </w:rPr>
        <w:t>La articolul 21,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8" w:name="do|arII|pt9|pa1"/>
      <w:bookmarkEnd w:id="38"/>
      <w:r w:rsidRPr="0051666D">
        <w:rPr>
          <w:rFonts w:ascii="Verdana" w:eastAsia="Times New Roman" w:hAnsi="Verdana" w:cs="Times New Roman"/>
        </w:rPr>
        <w:t xml:space="preserve">"(2) În cazul în care verificarea/validarea prevăzută la alin. (1) nu este posibilă, reprezentantul familiei prezintă, la solicitarea personalului serviciului public de asistenţă socială, în condiţiile Ordonanţei de urgenţă a Guvernului nr. </w:t>
      </w:r>
      <w:hyperlink r:id="rId22" w:history="1">
        <w:r w:rsidRPr="0051666D">
          <w:rPr>
            <w:rFonts w:ascii="Verdana" w:eastAsia="Times New Roman" w:hAnsi="Verdana" w:cs="Times New Roman"/>
            <w:b/>
            <w:bCs/>
            <w:color w:val="333399"/>
            <w:u w:val="single"/>
          </w:rPr>
          <w:t>41/2016</w:t>
        </w:r>
      </w:hyperlink>
      <w:r w:rsidRPr="0051666D">
        <w:rPr>
          <w:rFonts w:ascii="Verdana" w:eastAsia="Times New Roman" w:hAnsi="Verdana" w:cs="Times New Roman"/>
        </w:rPr>
        <w:t xml:space="preserve">, aprobată cu modificări prin Legea nr. </w:t>
      </w:r>
      <w:hyperlink r:id="rId23" w:history="1">
        <w:r w:rsidRPr="0051666D">
          <w:rPr>
            <w:rFonts w:ascii="Verdana" w:eastAsia="Times New Roman" w:hAnsi="Verdana" w:cs="Times New Roman"/>
            <w:b/>
            <w:bCs/>
            <w:color w:val="333399"/>
            <w:u w:val="single"/>
          </w:rPr>
          <w:t>179/2017</w:t>
        </w:r>
      </w:hyperlink>
      <w:r w:rsidRPr="0051666D">
        <w:rPr>
          <w:rFonts w:ascii="Verdana" w:eastAsia="Times New Roman" w:hAnsi="Verdana" w:cs="Times New Roman"/>
        </w:rPr>
        <w:t>, cu modificările şi completările ulterioare, după caz, următoarele documente:"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39" w:name="do|arII|pt10"/>
      <w:bookmarkEnd w:id="39"/>
      <w:r w:rsidRPr="0051666D">
        <w:rPr>
          <w:rFonts w:ascii="Verdana" w:eastAsia="Times New Roman" w:hAnsi="Verdana" w:cs="Times New Roman"/>
          <w:b/>
          <w:bCs/>
          <w:color w:val="8F0000"/>
        </w:rPr>
        <w:t>10.</w:t>
      </w:r>
      <w:r w:rsidRPr="0051666D">
        <w:rPr>
          <w:rFonts w:ascii="Verdana" w:eastAsia="Times New Roman" w:hAnsi="Verdana" w:cs="Times New Roman"/>
        </w:rPr>
        <w:t>La articolul 21, alineatul (5) se abrogă.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0" w:name="do|arII|pt11"/>
      <w:bookmarkEnd w:id="40"/>
      <w:r w:rsidRPr="0051666D">
        <w:rPr>
          <w:rFonts w:ascii="Verdana" w:eastAsia="Times New Roman" w:hAnsi="Verdana" w:cs="Times New Roman"/>
          <w:b/>
          <w:bCs/>
          <w:color w:val="8F0000"/>
        </w:rPr>
        <w:t>11.</w:t>
      </w:r>
      <w:r w:rsidRPr="0051666D">
        <w:rPr>
          <w:rFonts w:ascii="Verdana" w:eastAsia="Times New Roman" w:hAnsi="Verdana" w:cs="Times New Roman"/>
        </w:rPr>
        <w:t>La articolul 22, alineatele (5) şi (6) se abrogă.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1" w:name="do|arII|pt12"/>
      <w:r>
        <w:rPr>
          <w:rFonts w:ascii="Verdana" w:eastAsia="Times New Roman" w:hAnsi="Verdana" w:cs="Times New Roman"/>
          <w:b/>
          <w:bCs/>
          <w:noProof/>
          <w:color w:val="333399"/>
        </w:rPr>
        <w:drawing>
          <wp:inline distT="0" distB="0" distL="0" distR="0">
            <wp:extent cx="95250" cy="95250"/>
            <wp:effectExtent l="19050" t="0" r="0" b="0"/>
            <wp:docPr id="12" name="do|arII|pt12|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2|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41"/>
      <w:r w:rsidRPr="0051666D">
        <w:rPr>
          <w:rFonts w:ascii="Verdana" w:eastAsia="Times New Roman" w:hAnsi="Verdana" w:cs="Times New Roman"/>
          <w:b/>
          <w:bCs/>
          <w:color w:val="8F0000"/>
        </w:rPr>
        <w:t>12.</w:t>
      </w:r>
      <w:r w:rsidRPr="0051666D">
        <w:rPr>
          <w:rFonts w:ascii="Verdana" w:eastAsia="Times New Roman" w:hAnsi="Verdana" w:cs="Times New Roman"/>
        </w:rPr>
        <w:t>La articolul 23,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2" w:name="do|arII|pt12|pa1"/>
      <w:bookmarkEnd w:id="42"/>
      <w:r w:rsidRPr="0051666D">
        <w:rPr>
          <w:rFonts w:ascii="Verdana" w:eastAsia="Times New Roman" w:hAnsi="Verdana" w:cs="Times New Roman"/>
        </w:rPr>
        <w:t>"(2) În situaţia în care nu pot fi accesate bazele de date care conţin informaţiile necesare verificărilor/validărilor, se solicită documente doveditoare, prevăzute la art. 21 alin. (2)-(4)."</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3" w:name="do|arII|pt13"/>
      <w:r>
        <w:rPr>
          <w:rFonts w:ascii="Verdana" w:eastAsia="Times New Roman" w:hAnsi="Verdana" w:cs="Times New Roman"/>
          <w:b/>
          <w:bCs/>
          <w:noProof/>
          <w:color w:val="333399"/>
        </w:rPr>
        <w:drawing>
          <wp:inline distT="0" distB="0" distL="0" distR="0">
            <wp:extent cx="95250" cy="95250"/>
            <wp:effectExtent l="19050" t="0" r="0" b="0"/>
            <wp:docPr id="13" name="do|arII|pt13|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3|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43"/>
      <w:r w:rsidRPr="0051666D">
        <w:rPr>
          <w:rFonts w:ascii="Verdana" w:eastAsia="Times New Roman" w:hAnsi="Verdana" w:cs="Times New Roman"/>
          <w:b/>
          <w:bCs/>
          <w:color w:val="8F0000"/>
        </w:rPr>
        <w:t>13.</w:t>
      </w:r>
      <w:r w:rsidRPr="0051666D">
        <w:rPr>
          <w:rFonts w:ascii="Verdana" w:eastAsia="Times New Roman" w:hAnsi="Verdana" w:cs="Times New Roman"/>
        </w:rPr>
        <w:t>La articolul 25, alineatul (3)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4" w:name="do|arII|pt13|pa1"/>
      <w:bookmarkEnd w:id="44"/>
      <w:r w:rsidRPr="0051666D">
        <w:rPr>
          <w:rFonts w:ascii="Verdana" w:eastAsia="Times New Roman" w:hAnsi="Verdana" w:cs="Times New Roman"/>
        </w:rPr>
        <w:t>"(3) În aplicarea prevederilor art. 27</w:t>
      </w:r>
      <w:r w:rsidRPr="0051666D">
        <w:rPr>
          <w:rFonts w:ascii="Verdana" w:eastAsia="Times New Roman" w:hAnsi="Verdana" w:cs="Times New Roman"/>
          <w:vertAlign w:val="superscript"/>
        </w:rPr>
        <w:t>2</w:t>
      </w:r>
      <w:r w:rsidRPr="0051666D">
        <w:rPr>
          <w:rFonts w:ascii="Verdana" w:eastAsia="Times New Roman" w:hAnsi="Verdana" w:cs="Times New Roman"/>
        </w:rPr>
        <w:t xml:space="preserve"> alin. (2) din lege, autorităţile administraţiei publice locale efectuează anual analiza aplicării măsurilor pentru prevenirea şi combaterea riscului de marginalizare şi excluziune socială în rândul beneficiarilor venitului minim de incluziune incluse în programele de acţiune comunitară."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5" w:name="do|arII|pt14"/>
      <w:r>
        <w:rPr>
          <w:rFonts w:ascii="Verdana" w:eastAsia="Times New Roman" w:hAnsi="Verdana" w:cs="Times New Roman"/>
          <w:b/>
          <w:bCs/>
          <w:noProof/>
          <w:color w:val="333399"/>
        </w:rPr>
        <w:drawing>
          <wp:inline distT="0" distB="0" distL="0" distR="0">
            <wp:extent cx="95250" cy="95250"/>
            <wp:effectExtent l="19050" t="0" r="0" b="0"/>
            <wp:docPr id="14" name="do|arII|pt14|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4|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45"/>
      <w:r w:rsidRPr="0051666D">
        <w:rPr>
          <w:rFonts w:ascii="Verdana" w:eastAsia="Times New Roman" w:hAnsi="Verdana" w:cs="Times New Roman"/>
          <w:b/>
          <w:bCs/>
          <w:color w:val="8F0000"/>
        </w:rPr>
        <w:t>14.</w:t>
      </w:r>
      <w:r w:rsidRPr="0051666D">
        <w:rPr>
          <w:rFonts w:ascii="Verdana" w:eastAsia="Times New Roman" w:hAnsi="Verdana" w:cs="Times New Roman"/>
        </w:rPr>
        <w:t>Articolul 27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6" w:name="do|arII|pt14|pa1"/>
      <w:bookmarkEnd w:id="46"/>
      <w:r w:rsidRPr="0051666D">
        <w:rPr>
          <w:rFonts w:ascii="Verdana" w:eastAsia="Times New Roman" w:hAnsi="Verdana" w:cs="Times New Roman"/>
        </w:rPr>
        <w:t>"Art. 27</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7" w:name="do|arII|pt14|pa2"/>
      <w:bookmarkEnd w:id="47"/>
      <w:r w:rsidRPr="0051666D">
        <w:rPr>
          <w:rFonts w:ascii="Verdana" w:eastAsia="Times New Roman" w:hAnsi="Verdana" w:cs="Times New Roman"/>
        </w:rPr>
        <w:t>(1) În aplicarea prevederilor art. 13 alin. (1) lit. b) şi art. 27</w:t>
      </w:r>
      <w:r w:rsidRPr="0051666D">
        <w:rPr>
          <w:rFonts w:ascii="Verdana" w:eastAsia="Times New Roman" w:hAnsi="Verdana" w:cs="Times New Roman"/>
          <w:vertAlign w:val="superscript"/>
        </w:rPr>
        <w:t>4</w:t>
      </w:r>
      <w:r w:rsidRPr="0051666D">
        <w:rPr>
          <w:rFonts w:ascii="Verdana" w:eastAsia="Times New Roman" w:hAnsi="Verdana" w:cs="Times New Roman"/>
        </w:rPr>
        <w:t xml:space="preserve"> alin. (2) şi (3) din lege, serviciul public de asistenţă socială transmite agenţiei teritoriale pentru ocuparea forţei de muncă, în format electronic, în termen de 30 de zile de la înregistrarea solicitării de acordare a venitului minim de incluziune, lista persoanelor apte de muncă care au solicitat acordarea acestui venit, întocmită conform modelului prevăzut în anexa nr. 9 la prezentele norme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8" w:name="do|arII|pt14|pa3"/>
      <w:bookmarkEnd w:id="48"/>
      <w:r w:rsidRPr="0051666D">
        <w:rPr>
          <w:rFonts w:ascii="Verdana" w:eastAsia="Times New Roman" w:hAnsi="Verdana" w:cs="Times New Roman"/>
        </w:rPr>
        <w:t>(2) În urma primirii listei prevăzute la alin. (1), agenţia teritorială pentru ocuparea forţei de muncă realizează programarea persoanelor prevăzute în listă pentru a fi înregistrate în evidenţă ca persoane în căutarea unui loc de muncă. Programarea cuprinde şi data la care persoana aptă de muncă se prezintă la agenţia teritorială pentru ocuparea forţei de muncă.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49" w:name="do|arII|pt14|pa4"/>
      <w:bookmarkEnd w:id="49"/>
      <w:r w:rsidRPr="0051666D">
        <w:rPr>
          <w:rFonts w:ascii="Verdana" w:eastAsia="Times New Roman" w:hAnsi="Verdana" w:cs="Times New Roman"/>
        </w:rPr>
        <w:t>(3) Programarea pentru fiecare dintre persoanele cuprinse în lista prevăzută la alin. (1) se comunică în format electronic serviciului public de asistenţă socială, de către agenţia teritorială pentru ocuparea forţei de muncă, în termen de 5 zile lucrătoare de la primirea listei prevăzută la alin. (2).</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0" w:name="do|arII|pt14|pa5"/>
      <w:bookmarkEnd w:id="50"/>
      <w:r w:rsidRPr="0051666D">
        <w:rPr>
          <w:rFonts w:ascii="Verdana" w:eastAsia="Times New Roman" w:hAnsi="Verdana" w:cs="Times New Roman"/>
        </w:rPr>
        <w:t>(4) Programarea stabilită conform alin. (2) se aduce la cunoştinţa persoanelor cuprinse în lista prevăzută la alin. (1), sub semnătură, de către serviciul public de asistenţă socială, în termen de maximum 5 zile de la data comunicării acesteia, potrivit alin. (3).</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1" w:name="do|arII|pt14|pa6"/>
      <w:bookmarkEnd w:id="51"/>
      <w:r w:rsidRPr="0051666D">
        <w:rPr>
          <w:rFonts w:ascii="Verdana" w:eastAsia="Times New Roman" w:hAnsi="Verdana" w:cs="Times New Roman"/>
        </w:rPr>
        <w:t xml:space="preserve">(5) Agenţia pentru ocuparea forţei de muncă comunică serviciului public de asistenţă socială, în termen de 5 zile de la data stabilită conform alin. (2), situaţia </w:t>
      </w:r>
      <w:r w:rsidRPr="0051666D">
        <w:rPr>
          <w:rFonts w:ascii="Verdana" w:eastAsia="Times New Roman" w:hAnsi="Verdana" w:cs="Times New Roman"/>
        </w:rPr>
        <w:lastRenderedPageBreak/>
        <w:t>privind înregistrarea/neînregistrarea fiecăreia dintre persoanele cuprinse în lista prevăzută la alin. (1)."</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2" w:name="do|arII|pt15"/>
      <w:r>
        <w:rPr>
          <w:rFonts w:ascii="Verdana" w:eastAsia="Times New Roman" w:hAnsi="Verdana" w:cs="Times New Roman"/>
          <w:b/>
          <w:bCs/>
          <w:noProof/>
          <w:color w:val="333399"/>
        </w:rPr>
        <w:drawing>
          <wp:inline distT="0" distB="0" distL="0" distR="0">
            <wp:extent cx="95250" cy="95250"/>
            <wp:effectExtent l="19050" t="0" r="0" b="0"/>
            <wp:docPr id="15" name="do|arII|pt15|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5|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52"/>
      <w:r w:rsidRPr="0051666D">
        <w:rPr>
          <w:rFonts w:ascii="Verdana" w:eastAsia="Times New Roman" w:hAnsi="Verdana" w:cs="Times New Roman"/>
          <w:b/>
          <w:bCs/>
          <w:color w:val="8F0000"/>
        </w:rPr>
        <w:t>15.</w:t>
      </w:r>
      <w:r w:rsidRPr="0051666D">
        <w:rPr>
          <w:rFonts w:ascii="Verdana" w:eastAsia="Times New Roman" w:hAnsi="Verdana" w:cs="Times New Roman"/>
        </w:rPr>
        <w:t>După articolul 30 se introduce un nou articol, art. 30</w:t>
      </w:r>
      <w:r w:rsidRPr="0051666D">
        <w:rPr>
          <w:rFonts w:ascii="Verdana" w:eastAsia="Times New Roman" w:hAnsi="Verdana" w:cs="Times New Roman"/>
          <w:vertAlign w:val="superscript"/>
        </w:rPr>
        <w:t>1</w:t>
      </w:r>
      <w:r w:rsidRPr="0051666D">
        <w:rPr>
          <w:rFonts w:ascii="Verdana" w:eastAsia="Times New Roman" w:hAnsi="Verdana" w:cs="Times New Roman"/>
        </w:rPr>
        <w:t>, cu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3" w:name="do|arII|pt15|pa1"/>
      <w:bookmarkEnd w:id="53"/>
      <w:r w:rsidRPr="0051666D">
        <w:rPr>
          <w:rFonts w:ascii="Verdana" w:eastAsia="Times New Roman" w:hAnsi="Verdana" w:cs="Times New Roman"/>
        </w:rPr>
        <w:t>"Art. 30</w:t>
      </w:r>
      <w:r w:rsidRPr="0051666D">
        <w:rPr>
          <w:rFonts w:ascii="Verdana" w:eastAsia="Times New Roman" w:hAnsi="Verdana" w:cs="Times New Roman"/>
          <w:vertAlign w:val="superscript"/>
        </w:rPr>
        <w:t>1</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4" w:name="do|arII|pt15|pa2"/>
      <w:bookmarkEnd w:id="54"/>
      <w:r w:rsidRPr="0051666D">
        <w:rPr>
          <w:rFonts w:ascii="Verdana" w:eastAsia="Times New Roman" w:hAnsi="Verdana" w:cs="Times New Roman"/>
        </w:rPr>
        <w:t>(1) Decontarea cheltuielilor de transport prevăzute la art. 27</w:t>
      </w:r>
      <w:r w:rsidRPr="0051666D">
        <w:rPr>
          <w:rFonts w:ascii="Verdana" w:eastAsia="Times New Roman" w:hAnsi="Verdana" w:cs="Times New Roman"/>
          <w:vertAlign w:val="superscript"/>
        </w:rPr>
        <w:t>11</w:t>
      </w:r>
      <w:r w:rsidRPr="0051666D">
        <w:rPr>
          <w:rFonts w:ascii="Verdana" w:eastAsia="Times New Roman" w:hAnsi="Verdana" w:cs="Times New Roman"/>
        </w:rPr>
        <w:t xml:space="preserve"> alin. (7) din lege se realizează de către agenţia teritorială pentru plăţi şi inspecţie socială la solicitarea primarului unităţii administrativ-teritoriale în a cărei rază teritorială au domiciliul sau reşedinţa persoanele beneficiare.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5" w:name="do|arII|pt15|pa3"/>
      <w:bookmarkEnd w:id="55"/>
      <w:r w:rsidRPr="0051666D">
        <w:rPr>
          <w:rFonts w:ascii="Verdana" w:eastAsia="Times New Roman" w:hAnsi="Verdana" w:cs="Times New Roman"/>
        </w:rPr>
        <w:t>(2) Decontarea cheltuielilor prevăzute la alin. (1) se realizează la solicitarea primarului numai pentru persoanele apte de muncă beneficiare de ajutor de incluziune care participă la cursurile programelor educaţionale de tip «A doua şansă», la recomandarea agenţiilor teritoriale pentru ocuparea forţei de muncă.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6" w:name="do|arII|pt15|pa4"/>
      <w:bookmarkEnd w:id="56"/>
      <w:r w:rsidRPr="0051666D">
        <w:rPr>
          <w:rFonts w:ascii="Verdana" w:eastAsia="Times New Roman" w:hAnsi="Verdana" w:cs="Times New Roman"/>
        </w:rPr>
        <w:t>(3) Solicitarea prevăzută la alin. (2) este însoţită de documente justificative privind cheltuielile efectuate de autorităţile administraţiei publice locale.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7" w:name="do|arII|pt15|pa5"/>
      <w:bookmarkEnd w:id="57"/>
      <w:r w:rsidRPr="0051666D">
        <w:rPr>
          <w:rFonts w:ascii="Verdana" w:eastAsia="Times New Roman" w:hAnsi="Verdana" w:cs="Times New Roman"/>
        </w:rPr>
        <w:t>(4) Primarul şi secretarul unităţii administrativ-teritoriale răspund, în condiţiile legii, de realitatea şi legalitatea solicitării de decontare a cheltuielilor de transport pentru fiecare dintre persoanele prevăzute la art. 27</w:t>
      </w:r>
      <w:r w:rsidRPr="0051666D">
        <w:rPr>
          <w:rFonts w:ascii="Verdana" w:eastAsia="Times New Roman" w:hAnsi="Verdana" w:cs="Times New Roman"/>
          <w:vertAlign w:val="superscript"/>
        </w:rPr>
        <w:t>11</w:t>
      </w:r>
      <w:r w:rsidRPr="0051666D">
        <w:rPr>
          <w:rFonts w:ascii="Verdana" w:eastAsia="Times New Roman" w:hAnsi="Verdana" w:cs="Times New Roman"/>
        </w:rPr>
        <w:t xml:space="preserve"> alin. (6) din lege.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8" w:name="do|arII|pt15|pa6"/>
      <w:bookmarkEnd w:id="58"/>
      <w:r w:rsidRPr="0051666D">
        <w:rPr>
          <w:rFonts w:ascii="Verdana" w:eastAsia="Times New Roman" w:hAnsi="Verdana" w:cs="Times New Roman"/>
        </w:rPr>
        <w:t>(5) Solicitările de decontare a cheltuielilor de transport se transmit agenţiei teritoriale pentru plăţi şi inspecţie socială din trei în trei luni.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59" w:name="do|arII|pt15|pa7"/>
      <w:bookmarkEnd w:id="59"/>
      <w:r w:rsidRPr="0051666D">
        <w:rPr>
          <w:rFonts w:ascii="Verdana" w:eastAsia="Times New Roman" w:hAnsi="Verdana" w:cs="Times New Roman"/>
        </w:rPr>
        <w:t>(6) Decontarea cheltuielilor de transport se face de agenţia teritorială pentru plăţi şi inspecţie socială în cel mult 60 de zile de la data transmiterii solicitării potrivit alin. (5).</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0" w:name="do|arII|pt15|pa8"/>
      <w:bookmarkEnd w:id="60"/>
      <w:r w:rsidRPr="0051666D">
        <w:rPr>
          <w:rFonts w:ascii="Verdana" w:eastAsia="Times New Roman" w:hAnsi="Verdana" w:cs="Times New Roman"/>
        </w:rPr>
        <w:t>(7) Modelul solicitării este prevăzut în anexa nr. 13 la prezentele norme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1" w:name="do|arII|pt16"/>
      <w:r>
        <w:rPr>
          <w:rFonts w:ascii="Verdana" w:eastAsia="Times New Roman" w:hAnsi="Verdana" w:cs="Times New Roman"/>
          <w:b/>
          <w:bCs/>
          <w:noProof/>
          <w:color w:val="333399"/>
        </w:rPr>
        <w:drawing>
          <wp:inline distT="0" distB="0" distL="0" distR="0">
            <wp:extent cx="95250" cy="95250"/>
            <wp:effectExtent l="19050" t="0" r="0" b="0"/>
            <wp:docPr id="16" name="do|arII|pt16|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6|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1"/>
      <w:r w:rsidRPr="0051666D">
        <w:rPr>
          <w:rFonts w:ascii="Verdana" w:eastAsia="Times New Roman" w:hAnsi="Verdana" w:cs="Times New Roman"/>
          <w:b/>
          <w:bCs/>
          <w:color w:val="8F0000"/>
        </w:rPr>
        <w:t>16.</w:t>
      </w:r>
      <w:r w:rsidRPr="0051666D">
        <w:rPr>
          <w:rFonts w:ascii="Verdana" w:eastAsia="Times New Roman" w:hAnsi="Verdana" w:cs="Times New Roman"/>
        </w:rPr>
        <w:t>La articolul 31, partea introductivă a alineatului (1)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2" w:name="do|arII|pt16|pa1"/>
      <w:bookmarkEnd w:id="62"/>
      <w:r w:rsidRPr="0051666D">
        <w:rPr>
          <w:rFonts w:ascii="Verdana" w:eastAsia="Times New Roman" w:hAnsi="Verdana" w:cs="Times New Roman"/>
        </w:rPr>
        <w:t>"Art. 31</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3" w:name="do|arII|pt16|pa2"/>
      <w:bookmarkEnd w:id="63"/>
      <w:r w:rsidRPr="0051666D">
        <w:rPr>
          <w:rFonts w:ascii="Verdana" w:eastAsia="Times New Roman" w:hAnsi="Verdana" w:cs="Times New Roman"/>
        </w:rPr>
        <w:t>(1) În aplicarea prevederilor art. 27</w:t>
      </w:r>
      <w:r w:rsidRPr="0051666D">
        <w:rPr>
          <w:rFonts w:ascii="Verdana" w:eastAsia="Times New Roman" w:hAnsi="Verdana" w:cs="Times New Roman"/>
          <w:vertAlign w:val="superscript"/>
        </w:rPr>
        <w:t>9</w:t>
      </w:r>
      <w:r w:rsidRPr="0051666D">
        <w:rPr>
          <w:rFonts w:ascii="Verdana" w:eastAsia="Times New Roman" w:hAnsi="Verdana" w:cs="Times New Roman"/>
        </w:rPr>
        <w:t xml:space="preserve"> alin. (2)-(4) din lege, autorităţile administraţiei publice locale, prin serviciul public de asistenţă socială, au următoarele atribuţii:"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4" w:name="do|arII|pt17"/>
      <w:r>
        <w:rPr>
          <w:rFonts w:ascii="Verdana" w:eastAsia="Times New Roman" w:hAnsi="Verdana" w:cs="Times New Roman"/>
          <w:b/>
          <w:bCs/>
          <w:noProof/>
          <w:color w:val="333399"/>
        </w:rPr>
        <w:drawing>
          <wp:inline distT="0" distB="0" distL="0" distR="0">
            <wp:extent cx="95250" cy="95250"/>
            <wp:effectExtent l="19050" t="0" r="0" b="0"/>
            <wp:docPr id="17" name="do|arII|pt17|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7|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4"/>
      <w:r w:rsidRPr="0051666D">
        <w:rPr>
          <w:rFonts w:ascii="Verdana" w:eastAsia="Times New Roman" w:hAnsi="Verdana" w:cs="Times New Roman"/>
          <w:b/>
          <w:bCs/>
          <w:color w:val="8F0000"/>
        </w:rPr>
        <w:t>17.</w:t>
      </w:r>
      <w:r w:rsidRPr="0051666D">
        <w:rPr>
          <w:rFonts w:ascii="Verdana" w:eastAsia="Times New Roman" w:hAnsi="Verdana" w:cs="Times New Roman"/>
        </w:rPr>
        <w:t>La articolul 32, alineatul (3)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5" w:name="do|arII|pt17|pa1"/>
      <w:bookmarkEnd w:id="65"/>
      <w:r w:rsidRPr="0051666D">
        <w:rPr>
          <w:rFonts w:ascii="Verdana" w:eastAsia="Times New Roman" w:hAnsi="Verdana" w:cs="Times New Roman"/>
        </w:rPr>
        <w:t xml:space="preserve">"(3) Transmiterea datelor cuprinse în lista prevăzută la alin. (1) se realizează prin intermediul SNIAS sau prin alte mijloace electronice cum ar fi poşta electronică ori Punctul de contact unic electronic conform Hotărârii Guvernului nr. </w:t>
      </w:r>
      <w:hyperlink r:id="rId24" w:history="1">
        <w:r w:rsidRPr="0051666D">
          <w:rPr>
            <w:rFonts w:ascii="Verdana" w:eastAsia="Times New Roman" w:hAnsi="Verdana" w:cs="Times New Roman"/>
            <w:b/>
            <w:bCs/>
            <w:color w:val="333399"/>
            <w:u w:val="single"/>
          </w:rPr>
          <w:t>922/2010</w:t>
        </w:r>
      </w:hyperlink>
      <w:r w:rsidRPr="0051666D">
        <w:rPr>
          <w:rFonts w:ascii="Verdana" w:eastAsia="Times New Roman" w:hAnsi="Verdana" w:cs="Times New Roman"/>
        </w:rPr>
        <w:t xml:space="preserve"> privind organizarea şi funcţionarea Punctului de contact unic electronic, în situaţia în care SNIAS nu poate asigura această funcţionalitate, cu respectarea prevederilor Regulamentului (UE) </w:t>
      </w:r>
      <w:hyperlink r:id="rId25" w:history="1">
        <w:r w:rsidRPr="0051666D">
          <w:rPr>
            <w:rFonts w:ascii="Verdana" w:eastAsia="Times New Roman" w:hAnsi="Verdana" w:cs="Times New Roman"/>
            <w:b/>
            <w:bCs/>
            <w:color w:val="333399"/>
            <w:u w:val="single"/>
          </w:rPr>
          <w:t>2016/679</w:t>
        </w:r>
      </w:hyperlink>
      <w:r w:rsidRPr="0051666D">
        <w:rPr>
          <w:rFonts w:ascii="Verdana" w:eastAsia="Times New Roman" w:hAnsi="Verdana" w:cs="Times New Roman"/>
        </w:rPr>
        <w:t xml:space="preserve"> al Parlamentului European şi al Consiliului din 27 aprilie 2016 privind protecţia persoanelor fizice în ceea ce priveşte prelucrarea datelor cu caracter personal şi privind libera circulaţie a acestor date şi de abrogare a Directivei </w:t>
      </w:r>
      <w:hyperlink r:id="rId26" w:history="1">
        <w:r w:rsidRPr="0051666D">
          <w:rPr>
            <w:rFonts w:ascii="Verdana" w:eastAsia="Times New Roman" w:hAnsi="Verdana" w:cs="Times New Roman"/>
            <w:b/>
            <w:bCs/>
            <w:color w:val="333399"/>
            <w:u w:val="single"/>
          </w:rPr>
          <w:t>95/46/CE</w:t>
        </w:r>
      </w:hyperlink>
      <w:r w:rsidRPr="0051666D">
        <w:rPr>
          <w:rFonts w:ascii="Verdana" w:eastAsia="Times New Roman" w:hAnsi="Verdana" w:cs="Times New Roman"/>
        </w:rPr>
        <w:t xml:space="preserve"> (Regulamentul general privind protecţia datelor)."</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6" w:name="do|arII|pt18"/>
      <w:r>
        <w:rPr>
          <w:rFonts w:ascii="Verdana" w:eastAsia="Times New Roman" w:hAnsi="Verdana" w:cs="Times New Roman"/>
          <w:b/>
          <w:bCs/>
          <w:noProof/>
          <w:color w:val="333399"/>
        </w:rPr>
        <w:drawing>
          <wp:inline distT="0" distB="0" distL="0" distR="0">
            <wp:extent cx="95250" cy="95250"/>
            <wp:effectExtent l="19050" t="0" r="0" b="0"/>
            <wp:docPr id="18" name="do|arII|pt18|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8|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6"/>
      <w:r w:rsidRPr="0051666D">
        <w:rPr>
          <w:rFonts w:ascii="Verdana" w:eastAsia="Times New Roman" w:hAnsi="Verdana" w:cs="Times New Roman"/>
          <w:b/>
          <w:bCs/>
          <w:color w:val="8F0000"/>
        </w:rPr>
        <w:t>18.</w:t>
      </w:r>
      <w:r w:rsidRPr="0051666D">
        <w:rPr>
          <w:rFonts w:ascii="Verdana" w:eastAsia="Times New Roman" w:hAnsi="Verdana" w:cs="Times New Roman"/>
        </w:rPr>
        <w:t>La articolul 35,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7" w:name="do|arII|pt18|pa1"/>
      <w:bookmarkEnd w:id="67"/>
      <w:r w:rsidRPr="0051666D">
        <w:rPr>
          <w:rFonts w:ascii="Verdana" w:eastAsia="Times New Roman" w:hAnsi="Verdana" w:cs="Times New Roman"/>
        </w:rPr>
        <w:t>"(2) Cererea, precum şi declaraţia pe propria răspundere, angajamentul de plată şi, după caz, documentele doveditoare se prelucrează în format electronic de către personalul serviciului public de asistenţă socială care realizează în cadrul SNIAS şi verificarea administrativă definită la art. 6 alin. (1) lit. aa) din lege."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8" w:name="do|arII|pt19"/>
      <w:r>
        <w:rPr>
          <w:rFonts w:ascii="Verdana" w:eastAsia="Times New Roman" w:hAnsi="Verdana" w:cs="Times New Roman"/>
          <w:b/>
          <w:bCs/>
          <w:noProof/>
          <w:color w:val="333399"/>
        </w:rPr>
        <w:drawing>
          <wp:inline distT="0" distB="0" distL="0" distR="0">
            <wp:extent cx="95250" cy="95250"/>
            <wp:effectExtent l="19050" t="0" r="0" b="0"/>
            <wp:docPr id="19" name="do|arII|pt19|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19|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8"/>
      <w:r w:rsidRPr="0051666D">
        <w:rPr>
          <w:rFonts w:ascii="Verdana" w:eastAsia="Times New Roman" w:hAnsi="Verdana" w:cs="Times New Roman"/>
          <w:b/>
          <w:bCs/>
          <w:color w:val="8F0000"/>
        </w:rPr>
        <w:t>19.</w:t>
      </w:r>
      <w:r w:rsidRPr="0051666D">
        <w:rPr>
          <w:rFonts w:ascii="Verdana" w:eastAsia="Times New Roman" w:hAnsi="Verdana" w:cs="Times New Roman"/>
        </w:rPr>
        <w:t>La articolul 35, după alineatul (2) se introduce un nou alineat, alin. (3), cu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69" w:name="do|arII|pt19|pa1"/>
      <w:bookmarkEnd w:id="69"/>
      <w:r w:rsidRPr="0051666D">
        <w:rPr>
          <w:rFonts w:ascii="Verdana" w:eastAsia="Times New Roman" w:hAnsi="Verdana" w:cs="Times New Roman"/>
        </w:rPr>
        <w:lastRenderedPageBreak/>
        <w:t>"(3) Personalul serviciului public de asistenţă socială acordă sprijin şi îndrumare solicitanţilor în vederea completării cererii, inclusiv la domiciliul solicitantului în cazul în care acesta este nedeplasabil."</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0" w:name="do|arII|pt20"/>
      <w:r>
        <w:rPr>
          <w:rFonts w:ascii="Verdana" w:eastAsia="Times New Roman" w:hAnsi="Verdana" w:cs="Times New Roman"/>
          <w:b/>
          <w:bCs/>
          <w:noProof/>
          <w:color w:val="333399"/>
        </w:rPr>
        <w:drawing>
          <wp:inline distT="0" distB="0" distL="0" distR="0">
            <wp:extent cx="95250" cy="95250"/>
            <wp:effectExtent l="19050" t="0" r="0" b="0"/>
            <wp:docPr id="20" name="do|arII|pt20|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0|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70"/>
      <w:r w:rsidRPr="0051666D">
        <w:rPr>
          <w:rFonts w:ascii="Verdana" w:eastAsia="Times New Roman" w:hAnsi="Verdana" w:cs="Times New Roman"/>
          <w:b/>
          <w:bCs/>
          <w:color w:val="8F0000"/>
        </w:rPr>
        <w:t>20.</w:t>
      </w:r>
      <w:r w:rsidRPr="0051666D">
        <w:rPr>
          <w:rFonts w:ascii="Verdana" w:eastAsia="Times New Roman" w:hAnsi="Verdana" w:cs="Times New Roman"/>
        </w:rPr>
        <w:t>La articolul 37, alineatele (1) şi (3) se modifică şi vor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1" w:name="do|arII|pt20|pa1"/>
      <w:bookmarkEnd w:id="71"/>
      <w:r w:rsidRPr="0051666D">
        <w:rPr>
          <w:rFonts w:ascii="Verdana" w:eastAsia="Times New Roman" w:hAnsi="Verdana" w:cs="Times New Roman"/>
        </w:rPr>
        <w:t>"Art. 37</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2" w:name="do|arII|pt20|pa2"/>
      <w:bookmarkEnd w:id="72"/>
      <w:r w:rsidRPr="0051666D">
        <w:rPr>
          <w:rFonts w:ascii="Verdana" w:eastAsia="Times New Roman" w:hAnsi="Verdana" w:cs="Times New Roman"/>
        </w:rPr>
        <w:t>(1) Soluţionarea cererii pentru acordarea venitului minim de incluziune se realizează după finalizarea verificărilor prevăzute la art. 33 alin. (1)-(3) din lege.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3" w:name="do|arII|pt20|pa3"/>
      <w:bookmarkEnd w:id="73"/>
      <w:r w:rsidRPr="0051666D">
        <w:rPr>
          <w:rFonts w:ascii="Verdana" w:eastAsia="Times New Roman" w:hAnsi="Verdana" w:cs="Times New Roman"/>
        </w:rPr>
        <w: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4" w:name="do|arII|pt20|pa4"/>
      <w:bookmarkEnd w:id="74"/>
      <w:r w:rsidRPr="0051666D">
        <w:rPr>
          <w:rFonts w:ascii="Verdana" w:eastAsia="Times New Roman" w:hAnsi="Verdana" w:cs="Times New Roman"/>
        </w:rPr>
        <w:t>(3) În aplicarea prevederilor art. 33 alin. (8) din lege, odată cu validarea cererii prevăzute la alin. (1), personalul serviciului public de asistenţă socială comunică agenţiei teritoriale pentru ocuparea forţei de muncă, în format electronic, în termenul prevăzut la art. 27</w:t>
      </w:r>
      <w:r w:rsidRPr="0051666D">
        <w:rPr>
          <w:rFonts w:ascii="Verdana" w:eastAsia="Times New Roman" w:hAnsi="Verdana" w:cs="Times New Roman"/>
          <w:vertAlign w:val="superscript"/>
        </w:rPr>
        <w:t>4</w:t>
      </w:r>
      <w:r w:rsidRPr="0051666D">
        <w:rPr>
          <w:rFonts w:ascii="Verdana" w:eastAsia="Times New Roman" w:hAnsi="Verdana" w:cs="Times New Roman"/>
        </w:rPr>
        <w:t xml:space="preserve"> alin. (2) din lege, o solicitare pentru planificarea în vederea înregistrării persoanelor apte de muncă din familiile beneficiare de ajutor de incluziune care au obligaţia de a se înregistra ca persoane aflate în căutarea unui loc de muncă întocmită conform modelului prevăzut în anexa nr. 9 la prezentele norme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5" w:name="do|arII|pt21"/>
      <w:r>
        <w:rPr>
          <w:rFonts w:ascii="Verdana" w:eastAsia="Times New Roman" w:hAnsi="Verdana" w:cs="Times New Roman"/>
          <w:b/>
          <w:bCs/>
          <w:noProof/>
          <w:color w:val="333399"/>
        </w:rPr>
        <w:drawing>
          <wp:inline distT="0" distB="0" distL="0" distR="0">
            <wp:extent cx="95250" cy="95250"/>
            <wp:effectExtent l="19050" t="0" r="0" b="0"/>
            <wp:docPr id="21" name="do|arII|pt21|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1|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75"/>
      <w:r w:rsidRPr="0051666D">
        <w:rPr>
          <w:rFonts w:ascii="Verdana" w:eastAsia="Times New Roman" w:hAnsi="Verdana" w:cs="Times New Roman"/>
          <w:b/>
          <w:bCs/>
          <w:color w:val="8F0000"/>
        </w:rPr>
        <w:t>21.</w:t>
      </w:r>
      <w:r w:rsidRPr="0051666D">
        <w:rPr>
          <w:rFonts w:ascii="Verdana" w:eastAsia="Times New Roman" w:hAnsi="Verdana" w:cs="Times New Roman"/>
        </w:rPr>
        <w:t>La articolul 48, după alineatul (1) se introduce un nou alineat, alin. (1</w:t>
      </w:r>
      <w:r w:rsidRPr="0051666D">
        <w:rPr>
          <w:rFonts w:ascii="Verdana" w:eastAsia="Times New Roman" w:hAnsi="Verdana" w:cs="Times New Roman"/>
          <w:vertAlign w:val="superscript"/>
        </w:rPr>
        <w:t>1</w:t>
      </w:r>
      <w:r w:rsidRPr="0051666D">
        <w:rPr>
          <w:rFonts w:ascii="Verdana" w:eastAsia="Times New Roman" w:hAnsi="Verdana" w:cs="Times New Roman"/>
        </w:rPr>
        <w:t>), cu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6" w:name="do|arII|pt21|pa1"/>
      <w:bookmarkEnd w:id="76"/>
      <w:r w:rsidRPr="0051666D">
        <w:rPr>
          <w:rFonts w:ascii="Verdana" w:eastAsia="Times New Roman" w:hAnsi="Verdana" w:cs="Times New Roman"/>
        </w:rPr>
        <w:t>"(1</w:t>
      </w:r>
      <w:r w:rsidRPr="0051666D">
        <w:rPr>
          <w:rFonts w:ascii="Verdana" w:eastAsia="Times New Roman" w:hAnsi="Verdana" w:cs="Times New Roman"/>
          <w:vertAlign w:val="superscript"/>
        </w:rPr>
        <w:t>1</w:t>
      </w:r>
      <w:r w:rsidRPr="0051666D">
        <w:rPr>
          <w:rFonts w:ascii="Verdana" w:eastAsia="Times New Roman" w:hAnsi="Verdana" w:cs="Times New Roman"/>
        </w:rPr>
        <w:t>) În aplicarea art. 61 alin. (5) din lege prin perioada de 30 de zile se înţelege luna calendaristică."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7" w:name="do|arII|pt22"/>
      <w:r>
        <w:rPr>
          <w:rFonts w:ascii="Verdana" w:eastAsia="Times New Roman" w:hAnsi="Verdana" w:cs="Times New Roman"/>
          <w:b/>
          <w:bCs/>
          <w:noProof/>
          <w:color w:val="333399"/>
        </w:rPr>
        <w:drawing>
          <wp:inline distT="0" distB="0" distL="0" distR="0">
            <wp:extent cx="95250" cy="95250"/>
            <wp:effectExtent l="19050" t="0" r="0" b="0"/>
            <wp:docPr id="22" name="do|arII|pt22|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2|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77"/>
      <w:r w:rsidRPr="0051666D">
        <w:rPr>
          <w:rFonts w:ascii="Verdana" w:eastAsia="Times New Roman" w:hAnsi="Verdana" w:cs="Times New Roman"/>
          <w:b/>
          <w:bCs/>
          <w:color w:val="8F0000"/>
        </w:rPr>
        <w:t>22.</w:t>
      </w:r>
      <w:r w:rsidRPr="0051666D">
        <w:rPr>
          <w:rFonts w:ascii="Verdana" w:eastAsia="Times New Roman" w:hAnsi="Verdana" w:cs="Times New Roman"/>
        </w:rPr>
        <w:t>La articolul 49,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8" w:name="do|arII|pt22|pa1"/>
      <w:bookmarkEnd w:id="78"/>
      <w:r w:rsidRPr="0051666D">
        <w:rPr>
          <w:rFonts w:ascii="Verdana" w:eastAsia="Times New Roman" w:hAnsi="Verdana" w:cs="Times New Roman"/>
        </w:rPr>
        <w:t>"(2) Suspendarea dreptului la ajutorul de incluziune, prevăzută la alin. (1), se realizează începând cu luna următoare celei în care s-a făcut constatarea."</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79" w:name="do|arII|pt23"/>
      <w:r>
        <w:rPr>
          <w:rFonts w:ascii="Verdana" w:eastAsia="Times New Roman" w:hAnsi="Verdana" w:cs="Times New Roman"/>
          <w:b/>
          <w:bCs/>
          <w:noProof/>
          <w:color w:val="333399"/>
        </w:rPr>
        <w:drawing>
          <wp:inline distT="0" distB="0" distL="0" distR="0">
            <wp:extent cx="95250" cy="95250"/>
            <wp:effectExtent l="19050" t="0" r="0" b="0"/>
            <wp:docPr id="23" name="do|arII|pt23|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3|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79"/>
      <w:r w:rsidRPr="0051666D">
        <w:rPr>
          <w:rFonts w:ascii="Verdana" w:eastAsia="Times New Roman" w:hAnsi="Verdana" w:cs="Times New Roman"/>
          <w:b/>
          <w:bCs/>
          <w:color w:val="8F0000"/>
        </w:rPr>
        <w:t>23.</w:t>
      </w:r>
      <w:r w:rsidRPr="0051666D">
        <w:rPr>
          <w:rFonts w:ascii="Verdana" w:eastAsia="Times New Roman" w:hAnsi="Verdana" w:cs="Times New Roman"/>
        </w:rPr>
        <w:t>După articolul 51 se introduce un nou articol, art. 51</w:t>
      </w:r>
      <w:r w:rsidRPr="0051666D">
        <w:rPr>
          <w:rFonts w:ascii="Verdana" w:eastAsia="Times New Roman" w:hAnsi="Verdana" w:cs="Times New Roman"/>
          <w:vertAlign w:val="superscript"/>
        </w:rPr>
        <w:t>1</w:t>
      </w:r>
      <w:r w:rsidRPr="0051666D">
        <w:rPr>
          <w:rFonts w:ascii="Verdana" w:eastAsia="Times New Roman" w:hAnsi="Verdana" w:cs="Times New Roman"/>
        </w:rPr>
        <w:t>, cu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0" w:name="do|arII|pt23|pa1"/>
      <w:bookmarkEnd w:id="80"/>
      <w:r w:rsidRPr="0051666D">
        <w:rPr>
          <w:rFonts w:ascii="Verdana" w:eastAsia="Times New Roman" w:hAnsi="Verdana" w:cs="Times New Roman"/>
        </w:rPr>
        <w:t>"Art. 51</w:t>
      </w:r>
      <w:r w:rsidRPr="0051666D">
        <w:rPr>
          <w:rFonts w:ascii="Verdana" w:eastAsia="Times New Roman" w:hAnsi="Verdana" w:cs="Times New Roman"/>
          <w:vertAlign w:val="superscript"/>
        </w:rPr>
        <w:t>1</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1" w:name="do|arII|pt23|pa2"/>
      <w:bookmarkEnd w:id="81"/>
      <w:r w:rsidRPr="0051666D">
        <w:rPr>
          <w:rFonts w:ascii="Verdana" w:eastAsia="Times New Roman" w:hAnsi="Verdana" w:cs="Times New Roman"/>
        </w:rPr>
        <w:t>(1) În aplicarea art. 13</w:t>
      </w:r>
      <w:r w:rsidRPr="0051666D">
        <w:rPr>
          <w:rFonts w:ascii="Verdana" w:eastAsia="Times New Roman" w:hAnsi="Verdana" w:cs="Times New Roman"/>
          <w:vertAlign w:val="superscript"/>
        </w:rPr>
        <w:t>2</w:t>
      </w:r>
      <w:r w:rsidRPr="0051666D">
        <w:rPr>
          <w:rFonts w:ascii="Verdana" w:eastAsia="Times New Roman" w:hAnsi="Verdana" w:cs="Times New Roman"/>
        </w:rPr>
        <w:t xml:space="preserve"> alin. (7) din lege, refuzul de a efectua activităţile sezoniere se înregistrează la nivelul beneficiarilor de lucrări prin neefectuarea de către persoana prevăzută la art. 13</w:t>
      </w:r>
      <w:r w:rsidRPr="0051666D">
        <w:rPr>
          <w:rFonts w:ascii="Verdana" w:eastAsia="Times New Roman" w:hAnsi="Verdana" w:cs="Times New Roman"/>
          <w:vertAlign w:val="superscript"/>
        </w:rPr>
        <w:t>2</w:t>
      </w:r>
      <w:r w:rsidRPr="0051666D">
        <w:rPr>
          <w:rFonts w:ascii="Verdana" w:eastAsia="Times New Roman" w:hAnsi="Verdana" w:cs="Times New Roman"/>
        </w:rPr>
        <w:t xml:space="preserve"> alin. (2) din lege a activităţilor.</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2" w:name="do|arII|pt23|pa3"/>
      <w:bookmarkEnd w:id="82"/>
      <w:r w:rsidRPr="0051666D">
        <w:rPr>
          <w:rFonts w:ascii="Verdana" w:eastAsia="Times New Roman" w:hAnsi="Verdana" w:cs="Times New Roman"/>
        </w:rPr>
        <w:t>(2) Lista cu persoanele prevăzute la art. 13</w:t>
      </w:r>
      <w:r w:rsidRPr="0051666D">
        <w:rPr>
          <w:rFonts w:ascii="Verdana" w:eastAsia="Times New Roman" w:hAnsi="Verdana" w:cs="Times New Roman"/>
          <w:vertAlign w:val="superscript"/>
        </w:rPr>
        <w:t>2</w:t>
      </w:r>
      <w:r w:rsidRPr="0051666D">
        <w:rPr>
          <w:rFonts w:ascii="Verdana" w:eastAsia="Times New Roman" w:hAnsi="Verdana" w:cs="Times New Roman"/>
        </w:rPr>
        <w:t xml:space="preserve"> alin. (2) din lege care nu au efectuat activităţile sezoniere se comunică primarului de către beneficiarul lucrărilor, în ultima zi lucrătoare a fiecărei luni.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3" w:name="do|arII|pt23|pa4"/>
      <w:bookmarkEnd w:id="83"/>
      <w:r w:rsidRPr="0051666D">
        <w:rPr>
          <w:rFonts w:ascii="Verdana" w:eastAsia="Times New Roman" w:hAnsi="Verdana" w:cs="Times New Roman"/>
        </w:rPr>
        <w:t>(3) Pe baza listei prevăzute la alin. (2) personalul serviciului public de asistenţă socială determină persoanele care au refuzat de două ori efectuarea de activităţi sezoniere, în vederea încetării dreptului la ajutorul de incluziune."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4" w:name="do|arII|pt24"/>
      <w:r>
        <w:rPr>
          <w:rFonts w:ascii="Verdana" w:eastAsia="Times New Roman" w:hAnsi="Verdana" w:cs="Times New Roman"/>
          <w:b/>
          <w:bCs/>
          <w:noProof/>
          <w:color w:val="333399"/>
        </w:rPr>
        <w:drawing>
          <wp:inline distT="0" distB="0" distL="0" distR="0">
            <wp:extent cx="95250" cy="95250"/>
            <wp:effectExtent l="19050" t="0" r="0" b="0"/>
            <wp:docPr id="24" name="do|arII|pt24|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4|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84"/>
      <w:r w:rsidRPr="0051666D">
        <w:rPr>
          <w:rFonts w:ascii="Verdana" w:eastAsia="Times New Roman" w:hAnsi="Verdana" w:cs="Times New Roman"/>
          <w:b/>
          <w:bCs/>
          <w:color w:val="8F0000"/>
        </w:rPr>
        <w:t>24.</w:t>
      </w:r>
      <w:r w:rsidRPr="0051666D">
        <w:rPr>
          <w:rFonts w:ascii="Verdana" w:eastAsia="Times New Roman" w:hAnsi="Verdana" w:cs="Times New Roman"/>
        </w:rPr>
        <w:t>La articolul 52,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5" w:name="do|arII|pt24|pa1"/>
      <w:bookmarkEnd w:id="85"/>
      <w:r w:rsidRPr="0051666D">
        <w:rPr>
          <w:rFonts w:ascii="Verdana" w:eastAsia="Times New Roman" w:hAnsi="Verdana" w:cs="Times New Roman"/>
        </w:rPr>
        <w:t>"(2) Plata primelor de asigurare se face de către agenţiile teritoriale pentru plăţi şi inspecţie socială direct în contul Societăţii Comerciale «Pool-ul de Asigurare împotriva Dezastrelor Naturale» - S.A. (PAID) care va emite poliţele de asigurare aferente acestora, pe baza listei cuprinzând persoanele beneficiare de ajutor de incluziune comunicate de către primării în format electronic."</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6" w:name="do|arII|pt25"/>
      <w:r>
        <w:rPr>
          <w:rFonts w:ascii="Verdana" w:eastAsia="Times New Roman" w:hAnsi="Verdana" w:cs="Times New Roman"/>
          <w:b/>
          <w:bCs/>
          <w:noProof/>
          <w:color w:val="333399"/>
        </w:rPr>
        <w:drawing>
          <wp:inline distT="0" distB="0" distL="0" distR="0">
            <wp:extent cx="95250" cy="95250"/>
            <wp:effectExtent l="19050" t="0" r="0" b="0"/>
            <wp:docPr id="25" name="do|arII|pt25|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5|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86"/>
      <w:r w:rsidRPr="0051666D">
        <w:rPr>
          <w:rFonts w:ascii="Verdana" w:eastAsia="Times New Roman" w:hAnsi="Verdana" w:cs="Times New Roman"/>
          <w:b/>
          <w:bCs/>
          <w:color w:val="8F0000"/>
        </w:rPr>
        <w:t>25.</w:t>
      </w:r>
      <w:r w:rsidRPr="0051666D">
        <w:rPr>
          <w:rFonts w:ascii="Verdana" w:eastAsia="Times New Roman" w:hAnsi="Verdana" w:cs="Times New Roman"/>
        </w:rPr>
        <w:t>La articolul 64, alineatul (2)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7" w:name="do|arII|pt25|pa1"/>
      <w:bookmarkEnd w:id="87"/>
      <w:r w:rsidRPr="0051666D">
        <w:rPr>
          <w:rFonts w:ascii="Verdana" w:eastAsia="Times New Roman" w:hAnsi="Verdana" w:cs="Times New Roman"/>
        </w:rPr>
        <w:t>"(2) Ordinul prevăzut la alin. (1) se emite în termen de 120 de zile lucrătoare de la intrarea în vigoare a prezentelor norme metodologice, dar nu mai târziu de 31 decembrie 2023 şi se publică în Monitorul Oficial al României, Partea 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8" w:name="do|arII|pt26"/>
      <w:r>
        <w:rPr>
          <w:rFonts w:ascii="Verdana" w:eastAsia="Times New Roman" w:hAnsi="Verdana" w:cs="Times New Roman"/>
          <w:b/>
          <w:bCs/>
          <w:noProof/>
          <w:color w:val="333399"/>
        </w:rPr>
        <w:drawing>
          <wp:inline distT="0" distB="0" distL="0" distR="0">
            <wp:extent cx="95250" cy="95250"/>
            <wp:effectExtent l="19050" t="0" r="0" b="0"/>
            <wp:docPr id="26" name="do|arII|pt26|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6|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88"/>
      <w:r w:rsidRPr="0051666D">
        <w:rPr>
          <w:rFonts w:ascii="Verdana" w:eastAsia="Times New Roman" w:hAnsi="Verdana" w:cs="Times New Roman"/>
          <w:b/>
          <w:bCs/>
          <w:color w:val="8F0000"/>
        </w:rPr>
        <w:t>26.</w:t>
      </w:r>
      <w:r w:rsidRPr="0051666D">
        <w:rPr>
          <w:rFonts w:ascii="Verdana" w:eastAsia="Times New Roman" w:hAnsi="Verdana" w:cs="Times New Roman"/>
        </w:rPr>
        <w:t>Articolul 65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89" w:name="do|arII|pt26|pa1"/>
      <w:bookmarkEnd w:id="89"/>
      <w:r w:rsidRPr="0051666D">
        <w:rPr>
          <w:rFonts w:ascii="Verdana" w:eastAsia="Times New Roman" w:hAnsi="Verdana" w:cs="Times New Roman"/>
        </w:rPr>
        <w:t>"Art. 65</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0" w:name="do|arII|pt26|pa2"/>
      <w:bookmarkEnd w:id="90"/>
      <w:r w:rsidRPr="0051666D">
        <w:rPr>
          <w:rFonts w:ascii="Verdana" w:eastAsia="Times New Roman" w:hAnsi="Verdana" w:cs="Times New Roman"/>
        </w:rPr>
        <w:t xml:space="preserve">Deciziile directorului executiv al agenţiei pentru plăţi şi inspecţie socială se întocmesc potrivit modelului aprobat prin decizie a directorului general al Agenţiei </w:t>
      </w:r>
      <w:r w:rsidRPr="0051666D">
        <w:rPr>
          <w:rFonts w:ascii="Verdana" w:eastAsia="Times New Roman" w:hAnsi="Verdana" w:cs="Times New Roman"/>
        </w:rPr>
        <w:lastRenderedPageBreak/>
        <w:t>Naţionale pentru Plăţi şi Inspecţie Socială în termen de 120 de zile lucrătoare de la intrarea în vigoare a prezentelor norme metodologice, dar nu mai târziu de 31 decembrie 2023."</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1" w:name="do|arII|pt27"/>
      <w:r>
        <w:rPr>
          <w:rFonts w:ascii="Verdana" w:eastAsia="Times New Roman" w:hAnsi="Verdana" w:cs="Times New Roman"/>
          <w:b/>
          <w:bCs/>
          <w:noProof/>
          <w:color w:val="333399"/>
        </w:rPr>
        <w:drawing>
          <wp:inline distT="0" distB="0" distL="0" distR="0">
            <wp:extent cx="95250" cy="95250"/>
            <wp:effectExtent l="19050" t="0" r="0" b="0"/>
            <wp:docPr id="27" name="do|arII|pt27|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7|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91"/>
      <w:r w:rsidRPr="0051666D">
        <w:rPr>
          <w:rFonts w:ascii="Verdana" w:eastAsia="Times New Roman" w:hAnsi="Verdana" w:cs="Times New Roman"/>
          <w:b/>
          <w:bCs/>
          <w:color w:val="8F0000"/>
        </w:rPr>
        <w:t>27.</w:t>
      </w:r>
      <w:r w:rsidRPr="0051666D">
        <w:rPr>
          <w:rFonts w:ascii="Verdana" w:eastAsia="Times New Roman" w:hAnsi="Verdana" w:cs="Times New Roman"/>
        </w:rPr>
        <w:t>Articolul 66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2" w:name="do|arII|pt27|pa1"/>
      <w:bookmarkEnd w:id="92"/>
      <w:r w:rsidRPr="0051666D">
        <w:rPr>
          <w:rFonts w:ascii="Verdana" w:eastAsia="Times New Roman" w:hAnsi="Verdana" w:cs="Times New Roman"/>
        </w:rPr>
        <w:t>"Art. 66</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3" w:name="do|arII|pt27|pa2"/>
      <w:bookmarkEnd w:id="93"/>
      <w:r w:rsidRPr="0051666D">
        <w:rPr>
          <w:rFonts w:ascii="Verdana" w:eastAsia="Times New Roman" w:hAnsi="Verdana" w:cs="Times New Roman"/>
        </w:rPr>
        <w:t xml:space="preserve">(1) În vederea monitorizării aplicării prevederilor Legii nr. </w:t>
      </w:r>
      <w:hyperlink r:id="rId27"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cu modificările şi completările ulterioare, Agenţia Naţională pentru Plăţi şi Inspecţie Socială transmite trimestrial Ministerului Muncii şi Solidarităţii Sociale un raport privind stadiul aplicării prevederilor legii.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4" w:name="do|arII|pt27|pa3"/>
      <w:bookmarkEnd w:id="94"/>
      <w:r w:rsidRPr="0051666D">
        <w:rPr>
          <w:rFonts w:ascii="Verdana" w:eastAsia="Times New Roman" w:hAnsi="Verdana" w:cs="Times New Roman"/>
        </w:rPr>
        <w:t>(2) Modelul raportului prevăzut la alin. (1) se aprobă prin ordin al ministrului muncii şi solidarităţii sociale, la propunerea Agenţiei Naţionale pentru Plăţi şi Inspecţie Socială, în termen de 120 de zile lucrătoare de la intrarea în vigoare a prezentelor norme metodologice, dar nu mai târziu de 31 decembrie 2023."</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5" w:name="do|arII|pt28"/>
      <w:r>
        <w:rPr>
          <w:rFonts w:ascii="Verdana" w:eastAsia="Times New Roman" w:hAnsi="Verdana" w:cs="Times New Roman"/>
          <w:b/>
          <w:bCs/>
          <w:noProof/>
          <w:color w:val="333399"/>
        </w:rPr>
        <w:drawing>
          <wp:inline distT="0" distB="0" distL="0" distR="0">
            <wp:extent cx="95250" cy="95250"/>
            <wp:effectExtent l="19050" t="0" r="0" b="0"/>
            <wp:docPr id="28" name="do|arII|pt28|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pt28|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95"/>
      <w:r w:rsidRPr="0051666D">
        <w:rPr>
          <w:rFonts w:ascii="Verdana" w:eastAsia="Times New Roman" w:hAnsi="Verdana" w:cs="Times New Roman"/>
          <w:b/>
          <w:bCs/>
          <w:color w:val="8F0000"/>
        </w:rPr>
        <w:t>28.</w:t>
      </w:r>
      <w:r w:rsidRPr="0051666D">
        <w:rPr>
          <w:rFonts w:ascii="Verdana" w:eastAsia="Times New Roman" w:hAnsi="Verdana" w:cs="Times New Roman"/>
        </w:rPr>
        <w:t>Articolul 69 se modifică şi va avea următorul cuprins: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6" w:name="do|arII|pt28|pa1"/>
      <w:bookmarkEnd w:id="96"/>
      <w:r w:rsidRPr="0051666D">
        <w:rPr>
          <w:rFonts w:ascii="Verdana" w:eastAsia="Times New Roman" w:hAnsi="Verdana" w:cs="Times New Roman"/>
        </w:rPr>
        <w:t>"Art. 69</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7" w:name="do|arII|pt28|pa2"/>
      <w:bookmarkEnd w:id="97"/>
      <w:r w:rsidRPr="0051666D">
        <w:rPr>
          <w:rFonts w:ascii="Verdana" w:eastAsia="Times New Roman" w:hAnsi="Verdana" w:cs="Times New Roman"/>
        </w:rPr>
        <w:t>Anexele nr. 1-13 fac parte integrantă din prezentele norme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8" w:name="do|arII|pt29"/>
      <w:bookmarkEnd w:id="98"/>
      <w:r w:rsidRPr="0051666D">
        <w:rPr>
          <w:rFonts w:ascii="Verdana" w:eastAsia="Times New Roman" w:hAnsi="Verdana" w:cs="Times New Roman"/>
          <w:b/>
          <w:bCs/>
          <w:color w:val="8F0000"/>
        </w:rPr>
        <w:t>29.</w:t>
      </w:r>
      <w:r w:rsidRPr="0051666D">
        <w:rPr>
          <w:rFonts w:ascii="Verdana" w:eastAsia="Times New Roman" w:hAnsi="Verdana" w:cs="Times New Roman"/>
        </w:rPr>
        <w:t>Anexa nr. 1 se modifică şi se înlocuieşte cu anexa nr. 1 la prezenta hotărâre.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99" w:name="do|arII|pt30"/>
      <w:bookmarkEnd w:id="99"/>
      <w:r w:rsidRPr="0051666D">
        <w:rPr>
          <w:rFonts w:ascii="Verdana" w:eastAsia="Times New Roman" w:hAnsi="Verdana" w:cs="Times New Roman"/>
          <w:b/>
          <w:bCs/>
          <w:color w:val="8F0000"/>
        </w:rPr>
        <w:t>30.</w:t>
      </w:r>
      <w:r w:rsidRPr="0051666D">
        <w:rPr>
          <w:rFonts w:ascii="Verdana" w:eastAsia="Times New Roman" w:hAnsi="Verdana" w:cs="Times New Roman"/>
        </w:rPr>
        <w:t>Anexa nr. 4 se modifică şi se înlocuieşte cu anexa nr. 2 la prezenta hotărâre.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0" w:name="do|arII|pt31"/>
      <w:bookmarkEnd w:id="100"/>
      <w:r w:rsidRPr="0051666D">
        <w:rPr>
          <w:rFonts w:ascii="Verdana" w:eastAsia="Times New Roman" w:hAnsi="Verdana" w:cs="Times New Roman"/>
          <w:b/>
          <w:bCs/>
          <w:color w:val="8F0000"/>
        </w:rPr>
        <w:t>31.</w:t>
      </w:r>
      <w:r w:rsidRPr="0051666D">
        <w:rPr>
          <w:rFonts w:ascii="Verdana" w:eastAsia="Times New Roman" w:hAnsi="Verdana" w:cs="Times New Roman"/>
        </w:rPr>
        <w:t>Anexa nr. 5 se modifică şi se înlocuieşte cu anexa nr. 3 la prezenta hotărâre.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1" w:name="do|arII|pt32"/>
      <w:bookmarkEnd w:id="101"/>
      <w:r w:rsidRPr="0051666D">
        <w:rPr>
          <w:rFonts w:ascii="Verdana" w:eastAsia="Times New Roman" w:hAnsi="Verdana" w:cs="Times New Roman"/>
          <w:b/>
          <w:bCs/>
          <w:color w:val="8F0000"/>
        </w:rPr>
        <w:t>32.</w:t>
      </w:r>
      <w:r w:rsidRPr="0051666D">
        <w:rPr>
          <w:rFonts w:ascii="Verdana" w:eastAsia="Times New Roman" w:hAnsi="Verdana" w:cs="Times New Roman"/>
        </w:rPr>
        <w:t>Anexa nr. 11 se modifică şi se înlocuieşte cu anexa nr. 4 la prezenta hotărâre.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2" w:name="do|arII|pt33"/>
      <w:bookmarkEnd w:id="102"/>
      <w:r w:rsidRPr="0051666D">
        <w:rPr>
          <w:rFonts w:ascii="Verdana" w:eastAsia="Times New Roman" w:hAnsi="Verdana" w:cs="Times New Roman"/>
          <w:b/>
          <w:bCs/>
          <w:color w:val="8F0000"/>
        </w:rPr>
        <w:t>33.</w:t>
      </w:r>
      <w:r w:rsidRPr="0051666D">
        <w:rPr>
          <w:rFonts w:ascii="Verdana" w:eastAsia="Times New Roman" w:hAnsi="Verdana" w:cs="Times New Roman"/>
        </w:rPr>
        <w:t>După anexa nr. 12 se introduce o nouă anexă, anexa nr. 13, prevăzută în anexa nr. 5 la prezenta hotărâre.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3" w:name="do|arIII"/>
      <w:r>
        <w:rPr>
          <w:rFonts w:ascii="Verdana" w:eastAsia="Times New Roman" w:hAnsi="Verdana" w:cs="Times New Roman"/>
          <w:b/>
          <w:bCs/>
          <w:noProof/>
          <w:color w:val="333399"/>
        </w:rPr>
        <w:drawing>
          <wp:inline distT="0" distB="0" distL="0" distR="0">
            <wp:extent cx="95250" cy="95250"/>
            <wp:effectExtent l="19050" t="0" r="0" b="0"/>
            <wp:docPr id="29" name="do|arIII|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II|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03"/>
      <w:r w:rsidRPr="0051666D">
        <w:rPr>
          <w:rFonts w:ascii="Verdana" w:eastAsia="Times New Roman" w:hAnsi="Verdana" w:cs="Times New Roman"/>
          <w:b/>
          <w:bCs/>
          <w:color w:val="0000AF"/>
        </w:rPr>
        <w:t>Art. III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4" w:name="do|arIII|pa1"/>
      <w:bookmarkEnd w:id="104"/>
      <w:r w:rsidRPr="0051666D">
        <w:rPr>
          <w:rFonts w:ascii="Verdana" w:eastAsia="Times New Roman" w:hAnsi="Verdana" w:cs="Times New Roman"/>
        </w:rPr>
        <w:t xml:space="preserve">Hotărârea Guvernului nr. </w:t>
      </w:r>
      <w:hyperlink r:id="rId28" w:history="1">
        <w:r w:rsidRPr="0051666D">
          <w:rPr>
            <w:rFonts w:ascii="Verdana" w:eastAsia="Times New Roman" w:hAnsi="Verdana" w:cs="Times New Roman"/>
            <w:b/>
            <w:bCs/>
            <w:color w:val="333399"/>
            <w:u w:val="single"/>
          </w:rPr>
          <w:t>1.154/2022</w:t>
        </w:r>
      </w:hyperlink>
      <w:r w:rsidRPr="0051666D">
        <w:rPr>
          <w:rFonts w:ascii="Verdana" w:eastAsia="Times New Roman" w:hAnsi="Verdana" w:cs="Times New Roman"/>
        </w:rPr>
        <w:t xml:space="preserve"> pentru aprobarea </w:t>
      </w:r>
      <w:hyperlink r:id="rId29" w:history="1">
        <w:r w:rsidRPr="0051666D">
          <w:rPr>
            <w:rFonts w:ascii="Verdana" w:eastAsia="Times New Roman" w:hAnsi="Verdana" w:cs="Times New Roman"/>
            <w:b/>
            <w:bCs/>
            <w:color w:val="333399"/>
            <w:u w:val="single"/>
          </w:rPr>
          <w:t>Normelor metodologice</w:t>
        </w:r>
      </w:hyperlink>
      <w:r w:rsidRPr="0051666D">
        <w:rPr>
          <w:rFonts w:ascii="Verdana" w:eastAsia="Times New Roman" w:hAnsi="Verdana" w:cs="Times New Roman"/>
        </w:rPr>
        <w:t xml:space="preserve"> de aplicare a prevederilor Legii nr. </w:t>
      </w:r>
      <w:hyperlink r:id="rId30"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publicată în Monitorul Oficial al României, Partea I, nr. 937 din 26 septembrie 2022, cu modificările şi completările aduse prin prezenta hotărâre, va fi republicată în Monitorul Oficial al României, Partea I, dându-se textelor o nouă numerotare.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5" w:name="do|arIV"/>
      <w:r>
        <w:rPr>
          <w:rFonts w:ascii="Verdana" w:eastAsia="Times New Roman" w:hAnsi="Verdana" w:cs="Times New Roman"/>
          <w:b/>
          <w:bCs/>
          <w:noProof/>
          <w:color w:val="333399"/>
        </w:rPr>
        <w:drawing>
          <wp:inline distT="0" distB="0" distL="0" distR="0">
            <wp:extent cx="95250" cy="95250"/>
            <wp:effectExtent l="19050" t="0" r="0" b="0"/>
            <wp:docPr id="30" name="do|arIV|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rIV|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05"/>
      <w:r w:rsidRPr="0051666D">
        <w:rPr>
          <w:rFonts w:ascii="Verdana" w:eastAsia="Times New Roman" w:hAnsi="Verdana" w:cs="Times New Roman"/>
          <w:b/>
          <w:bCs/>
          <w:color w:val="0000AF"/>
        </w:rPr>
        <w:t>Art. IV</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6" w:name="do|arIV|pa1"/>
      <w:bookmarkEnd w:id="106"/>
      <w:r w:rsidRPr="0051666D">
        <w:rPr>
          <w:rFonts w:ascii="Verdana" w:eastAsia="Times New Roman" w:hAnsi="Verdana" w:cs="Times New Roman"/>
        </w:rPr>
        <w:t xml:space="preserve">Până la intrarea în vigoare a art. 3-30, 32 şi 34-63 din </w:t>
      </w:r>
      <w:hyperlink r:id="rId31" w:history="1">
        <w:r w:rsidRPr="0051666D">
          <w:rPr>
            <w:rFonts w:ascii="Verdana" w:eastAsia="Times New Roman" w:hAnsi="Verdana" w:cs="Times New Roman"/>
            <w:b/>
            <w:bCs/>
            <w:color w:val="333399"/>
            <w:u w:val="single"/>
          </w:rPr>
          <w:t>Normele metodologice</w:t>
        </w:r>
      </w:hyperlink>
      <w:r w:rsidRPr="0051666D">
        <w:rPr>
          <w:rFonts w:ascii="Verdana" w:eastAsia="Times New Roman" w:hAnsi="Verdana" w:cs="Times New Roman"/>
        </w:rPr>
        <w:t xml:space="preserve"> de aplicare a prevederilor Legii nr. </w:t>
      </w:r>
      <w:hyperlink r:id="rId32"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aprobate prin Hotărârea Guvernului nr. </w:t>
      </w:r>
      <w:hyperlink r:id="rId33" w:history="1">
        <w:r w:rsidRPr="0051666D">
          <w:rPr>
            <w:rFonts w:ascii="Verdana" w:eastAsia="Times New Roman" w:hAnsi="Verdana" w:cs="Times New Roman"/>
            <w:b/>
            <w:bCs/>
            <w:color w:val="333399"/>
            <w:u w:val="single"/>
          </w:rPr>
          <w:t>1.154/2022</w:t>
        </w:r>
      </w:hyperlink>
      <w:r w:rsidRPr="0051666D">
        <w:rPr>
          <w:rFonts w:ascii="Verdana" w:eastAsia="Times New Roman" w:hAnsi="Verdana" w:cs="Times New Roman"/>
        </w:rPr>
        <w:t xml:space="preserve">, Agenţia Naţională pentru Plăţi şi Inspecţie Socială, autorităţile administraţiei publice locale, precum şi celelalte instituţii cu responsabilităţi în domeniu au obligaţia de a lua măsurile administrative necesare pentru implementarea prevederilor Legii nr. </w:t>
      </w:r>
      <w:hyperlink r:id="rId34"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cu modificările şi completările ulterioare.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7" w:name="do|pa3"/>
      <w:bookmarkEnd w:id="107"/>
      <w:r w:rsidRPr="0051666D">
        <w:rPr>
          <w:rFonts w:ascii="Verdana" w:eastAsia="Times New Roman" w:hAnsi="Verdana" w:cs="Times New Roman"/>
        </w:rPr>
        <w:t>-****-</w:t>
      </w:r>
    </w:p>
    <w:tbl>
      <w:tblPr>
        <w:tblW w:w="9675" w:type="dxa"/>
        <w:jc w:val="center"/>
        <w:tblCellSpacing w:w="0" w:type="dxa"/>
        <w:tblInd w:w="30" w:type="dxa"/>
        <w:tblCellMar>
          <w:top w:w="15" w:type="dxa"/>
          <w:left w:w="15" w:type="dxa"/>
          <w:bottom w:w="15" w:type="dxa"/>
          <w:right w:w="15" w:type="dxa"/>
        </w:tblCellMar>
        <w:tblLook w:val="04A0"/>
      </w:tblPr>
      <w:tblGrid>
        <w:gridCol w:w="9675"/>
      </w:tblGrid>
      <w:tr w:rsidR="0051666D" w:rsidRPr="0051666D" w:rsidTr="0051666D">
        <w:trPr>
          <w:trHeight w:val="15"/>
          <w:tblCellSpacing w:w="0" w:type="dxa"/>
          <w:jc w:val="center"/>
        </w:trPr>
        <w:tc>
          <w:tcPr>
            <w:tcW w:w="0" w:type="auto"/>
            <w:hideMark/>
          </w:tcPr>
          <w:p w:rsidR="0051666D" w:rsidRPr="0051666D" w:rsidRDefault="0051666D" w:rsidP="0051666D">
            <w:pPr>
              <w:spacing w:after="0" w:line="240" w:lineRule="auto"/>
              <w:jc w:val="center"/>
              <w:rPr>
                <w:rFonts w:ascii="Verdana" w:eastAsia="Times New Roman" w:hAnsi="Verdana" w:cs="Times New Roman"/>
                <w:color w:val="000000"/>
                <w:sz w:val="16"/>
                <w:szCs w:val="16"/>
              </w:rPr>
            </w:pPr>
            <w:bookmarkStart w:id="108" w:name="do|pa4"/>
            <w:bookmarkEnd w:id="108"/>
            <w:r w:rsidRPr="0051666D">
              <w:rPr>
                <w:rFonts w:ascii="Verdana" w:eastAsia="Times New Roman" w:hAnsi="Verdana" w:cs="Times New Roman"/>
                <w:color w:val="000000"/>
                <w:sz w:val="16"/>
                <w:szCs w:val="16"/>
              </w:rPr>
              <w:t>PRIM-MINISTRU</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NICOLAE-IONEL CIUCĂ</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Contrasemnează:</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Ministrul muncii şi solidarităţii sociale,</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Marius-Constantin Budăi</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Ministrul familiei, tineretului şi egalităţii de şanse,</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Gabriela Firea</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Ministrul investiţiilor şi proiectelor europene,</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Marcel-Ioan Boloş</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Ministrul dezvoltării, lucrărilor publice şi administraţiei,</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Cseke Attila-Zoltan</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Ministrul educaţiei,</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Ligia Deca</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Ministrul cercetării, inovării şi digitalizării,</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Sebastian-Ioan Burduja</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lastRenderedPageBreak/>
              <w:t>p. Ministrul finanţelor,</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Mihai Diaconu</w:t>
            </w:r>
            <w:r w:rsidRPr="0051666D">
              <w:rPr>
                <w:rFonts w:ascii="Verdana" w:eastAsia="Times New Roman" w:hAnsi="Verdana" w:cs="Times New Roman"/>
                <w:color w:val="000000"/>
                <w:sz w:val="16"/>
                <w:szCs w:val="16"/>
              </w:rPr>
              <w:t>,</w:t>
            </w:r>
          </w:p>
          <w:p w:rsidR="0051666D" w:rsidRPr="0051666D" w:rsidRDefault="0051666D" w:rsidP="0051666D">
            <w:pPr>
              <w:spacing w:after="0" w:line="15" w:lineRule="atLeast"/>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secretar de stat</w:t>
            </w:r>
          </w:p>
        </w:tc>
      </w:tr>
    </w:tbl>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09" w:name="do|ax1"/>
      <w:r>
        <w:rPr>
          <w:rFonts w:ascii="Verdana" w:eastAsia="Times New Roman" w:hAnsi="Verdana" w:cs="Times New Roman"/>
          <w:b/>
          <w:bCs/>
          <w:noProof/>
          <w:color w:val="333399"/>
        </w:rPr>
        <w:lastRenderedPageBreak/>
        <w:drawing>
          <wp:inline distT="0" distB="0" distL="0" distR="0">
            <wp:extent cx="95250" cy="95250"/>
            <wp:effectExtent l="19050" t="0" r="0" b="0"/>
            <wp:docPr id="31" name="do|ax1|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1|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09"/>
      <w:r w:rsidRPr="0051666D">
        <w:rPr>
          <w:rFonts w:ascii="Verdana" w:eastAsia="Times New Roman" w:hAnsi="Verdana" w:cs="Times New Roman"/>
          <w:b/>
          <w:bCs/>
          <w:sz w:val="26"/>
        </w:rPr>
        <w:t>ANEXA nr. 1:</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0" w:name="do|ax1|pa1"/>
      <w:bookmarkEnd w:id="110"/>
      <w:r w:rsidRPr="0051666D">
        <w:rPr>
          <w:rFonts w:ascii="Verdana" w:eastAsia="Times New Roman" w:hAnsi="Verdana" w:cs="Times New Roman"/>
        </w:rPr>
        <w:t>(- Anexa nr. 1 la normele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1" w:name="do|ax1|pa2"/>
      <w:bookmarkEnd w:id="111"/>
      <w:r>
        <w:rPr>
          <w:rFonts w:ascii="Verdana" w:eastAsia="Times New Roman" w:hAnsi="Verdana" w:cs="Times New Roman"/>
          <w:noProof/>
        </w:rPr>
        <w:lastRenderedPageBreak/>
        <w:drawing>
          <wp:inline distT="0" distB="0" distL="0" distR="0">
            <wp:extent cx="7762875" cy="9686925"/>
            <wp:effectExtent l="19050" t="0" r="9525" b="0"/>
            <wp:docPr id="32" name="Picture 32" descr="C:\Users\Pc\sintact 4.0\cache\Legislatie\temp1314330\00241388pi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Pc\sintact 4.0\cache\Legislatie\temp1314330\00241388pi001.jpg"/>
                    <pic:cNvPicPr>
                      <a:picLocks noChangeAspect="1" noChangeArrowheads="1"/>
                    </pic:cNvPicPr>
                  </pic:nvPicPr>
                  <pic:blipFill>
                    <a:blip r:embed="rId35"/>
                    <a:srcRect/>
                    <a:stretch>
                      <a:fillRect/>
                    </a:stretch>
                  </pic:blipFill>
                  <pic:spPr bwMode="auto">
                    <a:xfrm>
                      <a:off x="0" y="0"/>
                      <a:ext cx="7762875" cy="9686925"/>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2" w:name="do|ax1|pa3"/>
      <w:bookmarkEnd w:id="112"/>
      <w:r>
        <w:rPr>
          <w:rFonts w:ascii="Verdana" w:eastAsia="Times New Roman" w:hAnsi="Verdana" w:cs="Times New Roman"/>
          <w:noProof/>
        </w:rPr>
        <w:lastRenderedPageBreak/>
        <w:drawing>
          <wp:inline distT="0" distB="0" distL="0" distR="0">
            <wp:extent cx="7762875" cy="10115550"/>
            <wp:effectExtent l="19050" t="0" r="9525" b="0"/>
            <wp:docPr id="33" name="Picture 33" descr="C:\Users\Pc\sintact 4.0\cache\Legislatie\temp1314330\00241388pi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Pc\sintact 4.0\cache\Legislatie\temp1314330\00241388pi002.jpg"/>
                    <pic:cNvPicPr>
                      <a:picLocks noChangeAspect="1" noChangeArrowheads="1"/>
                    </pic:cNvPicPr>
                  </pic:nvPicPr>
                  <pic:blipFill>
                    <a:blip r:embed="rId36"/>
                    <a:srcRect/>
                    <a:stretch>
                      <a:fillRect/>
                    </a:stretch>
                  </pic:blipFill>
                  <pic:spPr bwMode="auto">
                    <a:xfrm>
                      <a:off x="0" y="0"/>
                      <a:ext cx="7762875" cy="10115550"/>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3" w:name="do|ax1|pa4"/>
      <w:bookmarkEnd w:id="113"/>
      <w:r>
        <w:rPr>
          <w:rFonts w:ascii="Verdana" w:eastAsia="Times New Roman" w:hAnsi="Verdana" w:cs="Times New Roman"/>
          <w:noProof/>
        </w:rPr>
        <w:lastRenderedPageBreak/>
        <w:drawing>
          <wp:inline distT="0" distB="0" distL="0" distR="0">
            <wp:extent cx="7734300" cy="8515350"/>
            <wp:effectExtent l="19050" t="0" r="0" b="0"/>
            <wp:docPr id="34" name="Picture 34" descr="C:\Users\Pc\sintact 4.0\cache\Legislatie\temp1314330\00241388pi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Pc\sintact 4.0\cache\Legislatie\temp1314330\00241388pi003.jpg"/>
                    <pic:cNvPicPr>
                      <a:picLocks noChangeAspect="1" noChangeArrowheads="1"/>
                    </pic:cNvPicPr>
                  </pic:nvPicPr>
                  <pic:blipFill>
                    <a:blip r:embed="rId37"/>
                    <a:srcRect/>
                    <a:stretch>
                      <a:fillRect/>
                    </a:stretch>
                  </pic:blipFill>
                  <pic:spPr bwMode="auto">
                    <a:xfrm>
                      <a:off x="0" y="0"/>
                      <a:ext cx="7734300" cy="8515350"/>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4" w:name="do|ax1|pa5"/>
      <w:bookmarkEnd w:id="114"/>
      <w:r>
        <w:rPr>
          <w:rFonts w:ascii="Verdana" w:eastAsia="Times New Roman" w:hAnsi="Verdana" w:cs="Times New Roman"/>
          <w:noProof/>
        </w:rPr>
        <w:lastRenderedPageBreak/>
        <w:drawing>
          <wp:inline distT="0" distB="0" distL="0" distR="0">
            <wp:extent cx="7705725" cy="8743950"/>
            <wp:effectExtent l="19050" t="0" r="9525" b="0"/>
            <wp:docPr id="35" name="Picture 35" descr="C:\Users\Pc\sintact 4.0\cache\Legislatie\temp1314330\00241388pi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Pc\sintact 4.0\cache\Legislatie\temp1314330\00241388pi004.jpg"/>
                    <pic:cNvPicPr>
                      <a:picLocks noChangeAspect="1" noChangeArrowheads="1"/>
                    </pic:cNvPicPr>
                  </pic:nvPicPr>
                  <pic:blipFill>
                    <a:blip r:embed="rId38"/>
                    <a:srcRect/>
                    <a:stretch>
                      <a:fillRect/>
                    </a:stretch>
                  </pic:blipFill>
                  <pic:spPr bwMode="auto">
                    <a:xfrm>
                      <a:off x="0" y="0"/>
                      <a:ext cx="7705725" cy="8743950"/>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5" w:name="do|ax1|pa6"/>
      <w:bookmarkEnd w:id="115"/>
      <w:r>
        <w:rPr>
          <w:rFonts w:ascii="Verdana" w:eastAsia="Times New Roman" w:hAnsi="Verdana" w:cs="Times New Roman"/>
          <w:noProof/>
        </w:rPr>
        <w:lastRenderedPageBreak/>
        <w:drawing>
          <wp:inline distT="0" distB="0" distL="0" distR="0">
            <wp:extent cx="7715250" cy="9791700"/>
            <wp:effectExtent l="19050" t="0" r="0" b="0"/>
            <wp:docPr id="36" name="Picture 36" descr="C:\Users\Pc\sintact 4.0\cache\Legislatie\temp1314330\00241388pi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Pc\sintact 4.0\cache\Legislatie\temp1314330\00241388pi005.jpg"/>
                    <pic:cNvPicPr>
                      <a:picLocks noChangeAspect="1" noChangeArrowheads="1"/>
                    </pic:cNvPicPr>
                  </pic:nvPicPr>
                  <pic:blipFill>
                    <a:blip r:embed="rId39"/>
                    <a:srcRect/>
                    <a:stretch>
                      <a:fillRect/>
                    </a:stretch>
                  </pic:blipFill>
                  <pic:spPr bwMode="auto">
                    <a:xfrm>
                      <a:off x="0" y="0"/>
                      <a:ext cx="7715250" cy="9791700"/>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6" w:name="do|ax1|pa7"/>
      <w:bookmarkEnd w:id="116"/>
      <w:r>
        <w:rPr>
          <w:rFonts w:ascii="Verdana" w:eastAsia="Times New Roman" w:hAnsi="Verdana" w:cs="Times New Roman"/>
          <w:noProof/>
        </w:rPr>
        <w:lastRenderedPageBreak/>
        <w:drawing>
          <wp:inline distT="0" distB="0" distL="0" distR="0">
            <wp:extent cx="7705725" cy="9544050"/>
            <wp:effectExtent l="19050" t="0" r="9525" b="0"/>
            <wp:docPr id="37" name="Picture 37" descr="C:\Users\Pc\sintact 4.0\cache\Legislatie\temp1314330\00241388pi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Pc\sintact 4.0\cache\Legislatie\temp1314330\00241388pi006.jpg"/>
                    <pic:cNvPicPr>
                      <a:picLocks noChangeAspect="1" noChangeArrowheads="1"/>
                    </pic:cNvPicPr>
                  </pic:nvPicPr>
                  <pic:blipFill>
                    <a:blip r:embed="rId40"/>
                    <a:srcRect/>
                    <a:stretch>
                      <a:fillRect/>
                    </a:stretch>
                  </pic:blipFill>
                  <pic:spPr bwMode="auto">
                    <a:xfrm>
                      <a:off x="0" y="0"/>
                      <a:ext cx="7705725" cy="9544050"/>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7" w:name="do|ax1|pa8"/>
      <w:bookmarkEnd w:id="117"/>
      <w:r>
        <w:rPr>
          <w:rFonts w:ascii="Verdana" w:eastAsia="Times New Roman" w:hAnsi="Verdana" w:cs="Times New Roman"/>
          <w:noProof/>
        </w:rPr>
        <w:lastRenderedPageBreak/>
        <w:drawing>
          <wp:inline distT="0" distB="0" distL="0" distR="0">
            <wp:extent cx="7743825" cy="9105900"/>
            <wp:effectExtent l="19050" t="0" r="9525" b="0"/>
            <wp:docPr id="38" name="Picture 38" descr="C:\Users\Pc\sintact 4.0\cache\Legislatie\temp1314330\00241388pi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Pc\sintact 4.0\cache\Legislatie\temp1314330\00241388pi007.jpg"/>
                    <pic:cNvPicPr>
                      <a:picLocks noChangeAspect="1" noChangeArrowheads="1"/>
                    </pic:cNvPicPr>
                  </pic:nvPicPr>
                  <pic:blipFill>
                    <a:blip r:embed="rId41"/>
                    <a:srcRect/>
                    <a:stretch>
                      <a:fillRect/>
                    </a:stretch>
                  </pic:blipFill>
                  <pic:spPr bwMode="auto">
                    <a:xfrm>
                      <a:off x="0" y="0"/>
                      <a:ext cx="7743825" cy="9105900"/>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8" w:name="do|ax1|pa9"/>
      <w:bookmarkEnd w:id="118"/>
      <w:r>
        <w:rPr>
          <w:rFonts w:ascii="Verdana" w:eastAsia="Times New Roman" w:hAnsi="Verdana" w:cs="Times New Roman"/>
          <w:noProof/>
        </w:rPr>
        <w:lastRenderedPageBreak/>
        <w:drawing>
          <wp:inline distT="0" distB="0" distL="0" distR="0">
            <wp:extent cx="7534275" cy="10258425"/>
            <wp:effectExtent l="19050" t="0" r="9525" b="0"/>
            <wp:docPr id="39" name="Picture 39" descr="C:\Users\Pc\sintact 4.0\cache\Legislatie\temp1314330\00241388pi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Pc\sintact 4.0\cache\Legislatie\temp1314330\00241388pi008.jpg"/>
                    <pic:cNvPicPr>
                      <a:picLocks noChangeAspect="1" noChangeArrowheads="1"/>
                    </pic:cNvPicPr>
                  </pic:nvPicPr>
                  <pic:blipFill>
                    <a:blip r:embed="rId42"/>
                    <a:srcRect/>
                    <a:stretch>
                      <a:fillRect/>
                    </a:stretch>
                  </pic:blipFill>
                  <pic:spPr bwMode="auto">
                    <a:xfrm>
                      <a:off x="0" y="0"/>
                      <a:ext cx="7534275" cy="10258425"/>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19" w:name="do|ax1|pa10"/>
      <w:bookmarkEnd w:id="119"/>
      <w:r>
        <w:rPr>
          <w:rFonts w:ascii="Verdana" w:eastAsia="Times New Roman" w:hAnsi="Verdana" w:cs="Times New Roman"/>
          <w:noProof/>
        </w:rPr>
        <w:lastRenderedPageBreak/>
        <w:drawing>
          <wp:inline distT="0" distB="0" distL="0" distR="0">
            <wp:extent cx="6010275" cy="10544175"/>
            <wp:effectExtent l="19050" t="0" r="9525" b="0"/>
            <wp:docPr id="40" name="Picture 40" descr="C:\Users\Pc\sintact 4.0\cache\Legislatie\temp1314330\00241388pi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Pc\sintact 4.0\cache\Legislatie\temp1314330\00241388pi009.jpg"/>
                    <pic:cNvPicPr>
                      <a:picLocks noChangeAspect="1" noChangeArrowheads="1"/>
                    </pic:cNvPicPr>
                  </pic:nvPicPr>
                  <pic:blipFill>
                    <a:blip r:embed="rId43"/>
                    <a:srcRect/>
                    <a:stretch>
                      <a:fillRect/>
                    </a:stretch>
                  </pic:blipFill>
                  <pic:spPr bwMode="auto">
                    <a:xfrm>
                      <a:off x="0" y="0"/>
                      <a:ext cx="6010275" cy="10544175"/>
                    </a:xfrm>
                    <a:prstGeom prst="rect">
                      <a:avLst/>
                    </a:prstGeom>
                    <a:noFill/>
                    <a:ln w="9525">
                      <a:noFill/>
                      <a:miter lim="800000"/>
                      <a:headEnd/>
                      <a:tailEnd/>
                    </a:ln>
                  </pic:spPr>
                </pic:pic>
              </a:graphicData>
            </a:graphic>
          </wp:inline>
        </w:drawing>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0" w:name="do|ax2"/>
      <w:r>
        <w:rPr>
          <w:rFonts w:ascii="Verdana" w:eastAsia="Times New Roman" w:hAnsi="Verdana" w:cs="Times New Roman"/>
          <w:b/>
          <w:bCs/>
          <w:noProof/>
          <w:color w:val="333399"/>
        </w:rPr>
        <w:lastRenderedPageBreak/>
        <w:drawing>
          <wp:inline distT="0" distB="0" distL="0" distR="0">
            <wp:extent cx="95250" cy="95250"/>
            <wp:effectExtent l="19050" t="0" r="0" b="0"/>
            <wp:docPr id="41" name="do|ax2|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2|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20"/>
      <w:r w:rsidRPr="0051666D">
        <w:rPr>
          <w:rFonts w:ascii="Verdana" w:eastAsia="Times New Roman" w:hAnsi="Verdana" w:cs="Times New Roman"/>
          <w:b/>
          <w:bCs/>
          <w:sz w:val="26"/>
        </w:rPr>
        <w:t>ANEXA nr. 2:</w:t>
      </w:r>
      <w:r w:rsidRPr="0051666D">
        <w:rPr>
          <w:rFonts w:ascii="Verdana" w:eastAsia="Times New Roman" w:hAnsi="Verdana" w:cs="Times New Roman"/>
        </w:rPr>
        <w:t xml:space="preserve"> </w:t>
      </w:r>
      <w:r w:rsidRPr="0051666D">
        <w:rPr>
          <w:rFonts w:ascii="Verdana" w:eastAsia="Times New Roman" w:hAnsi="Verdana" w:cs="Times New Roman"/>
          <w:b/>
          <w:bCs/>
          <w:sz w:val="26"/>
        </w:rPr>
        <w:t>LISTA bunurilor ce conduc la excluderea acordării venitului minim de incluziune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1" w:name="do|ax2|pa1"/>
      <w:bookmarkEnd w:id="121"/>
      <w:r w:rsidRPr="0051666D">
        <w:rPr>
          <w:rFonts w:ascii="Verdana" w:eastAsia="Times New Roman" w:hAnsi="Verdana" w:cs="Times New Roman"/>
        </w:rPr>
        <w:t>(- Anexa nr. 4 la normele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2" w:name="do|ax2|liA"/>
      <w:r>
        <w:rPr>
          <w:rFonts w:ascii="Verdana" w:eastAsia="Times New Roman" w:hAnsi="Verdana" w:cs="Times New Roman"/>
          <w:b/>
          <w:bCs/>
          <w:noProof/>
          <w:color w:val="333399"/>
        </w:rPr>
        <w:drawing>
          <wp:inline distT="0" distB="0" distL="0" distR="0">
            <wp:extent cx="95250" cy="95250"/>
            <wp:effectExtent l="19050" t="0" r="0" b="0"/>
            <wp:docPr id="42" name="do|ax2|liA|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2|liA|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22"/>
      <w:r w:rsidRPr="0051666D">
        <w:rPr>
          <w:rFonts w:ascii="Verdana" w:eastAsia="Times New Roman" w:hAnsi="Verdana" w:cs="Times New Roman"/>
          <w:b/>
          <w:bCs/>
          <w:color w:val="8F0000"/>
        </w:rPr>
        <w:t>A)</w:t>
      </w:r>
      <w:r w:rsidRPr="0051666D">
        <w:rPr>
          <w:rFonts w:ascii="Verdana" w:eastAsia="Times New Roman" w:hAnsi="Verdana" w:cs="Times New Roman"/>
          <w:b/>
          <w:bCs/>
        </w:rPr>
        <w:t>Bunuri imobile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3" w:name="do|ax2|liA|pa1"/>
      <w:bookmarkEnd w:id="123"/>
      <w:r w:rsidRPr="0051666D">
        <w:rPr>
          <w:rFonts w:ascii="Verdana" w:eastAsia="Times New Roman" w:hAnsi="Verdana" w:cs="Times New Roman"/>
        </w:rPr>
        <w:t>Clădiri, alte spaţii locative în afara locuinţei de domiciliu, precum şi terenuri situate în intravilan cu suprafaţa de peste 1.200 mp în zona urbană şi 2.500 mp în zona rurală, în afara terenurilor de împrejmuire a locuinţei şi a curţii aferente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4" w:name="do|ax2|liB"/>
      <w:r>
        <w:rPr>
          <w:rFonts w:ascii="Verdana" w:eastAsia="Times New Roman" w:hAnsi="Verdana" w:cs="Times New Roman"/>
          <w:b/>
          <w:bCs/>
          <w:noProof/>
          <w:color w:val="333399"/>
        </w:rPr>
        <w:drawing>
          <wp:inline distT="0" distB="0" distL="0" distR="0">
            <wp:extent cx="95250" cy="95250"/>
            <wp:effectExtent l="19050" t="0" r="0" b="0"/>
            <wp:docPr id="43" name="do|ax2|liB|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2|liB|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24"/>
      <w:r w:rsidRPr="0051666D">
        <w:rPr>
          <w:rFonts w:ascii="Verdana" w:eastAsia="Times New Roman" w:hAnsi="Verdana" w:cs="Times New Roman"/>
          <w:b/>
          <w:bCs/>
          <w:color w:val="8F0000"/>
        </w:rPr>
        <w:t>B)</w:t>
      </w:r>
      <w:r w:rsidRPr="0051666D">
        <w:rPr>
          <w:rFonts w:ascii="Verdana" w:eastAsia="Times New Roman" w:hAnsi="Verdana" w:cs="Times New Roman"/>
          <w:b/>
          <w:bCs/>
        </w:rPr>
        <w:t>Bunuri mobile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5" w:name="do|ax2|liB|pt1"/>
      <w:bookmarkEnd w:id="125"/>
      <w:r w:rsidRPr="0051666D">
        <w:rPr>
          <w:rFonts w:ascii="Verdana" w:eastAsia="Times New Roman" w:hAnsi="Verdana" w:cs="Times New Roman"/>
          <w:b/>
          <w:bCs/>
          <w:color w:val="8F0000"/>
        </w:rPr>
        <w:t>1.</w:t>
      </w:r>
      <w:r w:rsidRPr="0051666D">
        <w:rPr>
          <w:rFonts w:ascii="Verdana" w:eastAsia="Times New Roman" w:hAnsi="Verdana" w:cs="Times New Roman"/>
        </w:rPr>
        <w:t>Mai mult de un vehicul cu o vechime mai mare de 10 ani, cu drept de circulaţie pe drumurile publice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6" w:name="do|ax2|liB|pt2"/>
      <w:bookmarkEnd w:id="126"/>
      <w:r w:rsidRPr="0051666D">
        <w:rPr>
          <w:rFonts w:ascii="Verdana" w:eastAsia="Times New Roman" w:hAnsi="Verdana" w:cs="Times New Roman"/>
          <w:b/>
          <w:bCs/>
          <w:color w:val="8F0000"/>
        </w:rPr>
        <w:t>2.</w:t>
      </w:r>
      <w:r w:rsidRPr="0051666D">
        <w:rPr>
          <w:rFonts w:ascii="Verdana" w:eastAsia="Times New Roman" w:hAnsi="Verdana" w:cs="Times New Roman"/>
        </w:rPr>
        <w:t>Autovehicul cu drept de circulaţie pe drumurile publice cu o vechime mai mică de 10 ani, cu excepţia celor utilizate şi/sau adaptate pentru transportul persoanelor cu dizabilităţi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7" w:name="do|ax2|liB|pt3"/>
      <w:r>
        <w:rPr>
          <w:rFonts w:ascii="Verdana" w:eastAsia="Times New Roman" w:hAnsi="Verdana" w:cs="Times New Roman"/>
          <w:b/>
          <w:bCs/>
          <w:noProof/>
          <w:color w:val="333399"/>
        </w:rPr>
        <w:drawing>
          <wp:inline distT="0" distB="0" distL="0" distR="0">
            <wp:extent cx="95250" cy="95250"/>
            <wp:effectExtent l="19050" t="0" r="0" b="0"/>
            <wp:docPr id="44" name="do|ax2|liB|pt3|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2|liB|pt3|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27"/>
      <w:r w:rsidRPr="0051666D">
        <w:rPr>
          <w:rFonts w:ascii="Verdana" w:eastAsia="Times New Roman" w:hAnsi="Verdana" w:cs="Times New Roman"/>
          <w:b/>
          <w:bCs/>
          <w:color w:val="8F0000"/>
        </w:rPr>
        <w:t>3.</w:t>
      </w:r>
      <w:r w:rsidRPr="0051666D">
        <w:rPr>
          <w:rFonts w:ascii="Verdana" w:eastAsia="Times New Roman" w:hAnsi="Verdana" w:cs="Times New Roman"/>
        </w:rPr>
        <w:t>Şalupe, bărci cu motor, iahturi sau alte tipuri de ambarcaţiuni, cu excepţia celor necesare pentru transport în cazul persoanelor care locuiesc în aria Rezervaţiei Biosferei "Delta Dunării"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8" w:name="do|ax2|liB|pt3|pa1"/>
      <w:bookmarkEnd w:id="128"/>
      <w:r w:rsidRPr="0051666D">
        <w:rPr>
          <w:rFonts w:ascii="Verdana" w:eastAsia="Times New Roman" w:hAnsi="Verdana" w:cs="Times New Roman"/>
        </w:rPr>
        <w:t>NOTĂ: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29" w:name="do|ax2|liB|pt3|pa2"/>
      <w:bookmarkEnd w:id="129"/>
      <w:r w:rsidRPr="0051666D">
        <w:rPr>
          <w:rFonts w:ascii="Verdana" w:eastAsia="Times New Roman" w:hAnsi="Verdana" w:cs="Times New Roman"/>
        </w:rPr>
        <w:t>În situaţia în care unul sau mai multe bunuri aflate în proprietatea persoanei singure/familiei beneficiare de venit minim de incluziune este dat în închiriere/arendă/concesiune, acest bun va fi luat în calcul pentru persoana/familia care îl are în închiriere/arendă/concesiune, iar pentru proprietarul de drept se va lua în calcul valoarea obţinută în urma cedării dreptului de folosinţă a bunului.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0" w:name="do|ax2|liB|pt3|pa3"/>
      <w:bookmarkEnd w:id="130"/>
      <w:r w:rsidRPr="0051666D">
        <w:rPr>
          <w:rFonts w:ascii="Verdana" w:eastAsia="Times New Roman" w:hAnsi="Verdana" w:cs="Times New Roman"/>
        </w:rPr>
        <w:t>Persoana sau familia care deţine pe lângă locuinţa de domiciliu o cotă-parte dintr-o altă clădire/spaţiu locativ/imobil poate beneficia de venit minim de incluziune indiferent de mărimea cotei, dacă prin această posesiune nu poate valorifica bunul respectiv.</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1" w:name="do|ax2|liC"/>
      <w:r>
        <w:rPr>
          <w:rFonts w:ascii="Verdana" w:eastAsia="Times New Roman" w:hAnsi="Verdana" w:cs="Times New Roman"/>
          <w:b/>
          <w:bCs/>
          <w:noProof/>
          <w:color w:val="333399"/>
        </w:rPr>
        <w:drawing>
          <wp:inline distT="0" distB="0" distL="0" distR="0">
            <wp:extent cx="95250" cy="95250"/>
            <wp:effectExtent l="19050" t="0" r="0" b="0"/>
            <wp:docPr id="45" name="do|ax2|liC|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2|liC|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31"/>
      <w:r w:rsidRPr="0051666D">
        <w:rPr>
          <w:rFonts w:ascii="Verdana" w:eastAsia="Times New Roman" w:hAnsi="Verdana" w:cs="Times New Roman"/>
          <w:b/>
          <w:bCs/>
          <w:color w:val="8F0000"/>
        </w:rPr>
        <w:t>C)</w:t>
      </w:r>
      <w:r w:rsidRPr="0051666D">
        <w:rPr>
          <w:rFonts w:ascii="Verdana" w:eastAsia="Times New Roman" w:hAnsi="Verdana" w:cs="Times New Roman"/>
          <w:b/>
          <w:bCs/>
        </w:rPr>
        <w:t>Depozite bancare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2" w:name="do|ax2|liC|pa1"/>
      <w:bookmarkEnd w:id="132"/>
      <w:r w:rsidRPr="0051666D">
        <w:rPr>
          <w:rFonts w:ascii="Verdana" w:eastAsia="Times New Roman" w:hAnsi="Verdana" w:cs="Times New Roman"/>
        </w:rPr>
        <w:t>Cel puţin unul dintre membrii familiei deţine, în calitate de titular, unul sau mai multe conturi/depozite bancare, a căror sumă totală este mai mare de 3 ori faţă de valoarea câştigului salarial mediu brut prevăzut de Legea asigurărilor sociale de stat.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3" w:name="do|ax3"/>
      <w:r>
        <w:rPr>
          <w:rFonts w:ascii="Verdana" w:eastAsia="Times New Roman" w:hAnsi="Verdana" w:cs="Times New Roman"/>
          <w:b/>
          <w:bCs/>
          <w:noProof/>
          <w:color w:val="333399"/>
        </w:rPr>
        <w:drawing>
          <wp:inline distT="0" distB="0" distL="0" distR="0">
            <wp:extent cx="95250" cy="95250"/>
            <wp:effectExtent l="19050" t="0" r="0" b="0"/>
            <wp:docPr id="46" name="do|ax3|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3|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33"/>
      <w:r w:rsidRPr="0051666D">
        <w:rPr>
          <w:rFonts w:ascii="Verdana" w:eastAsia="Times New Roman" w:hAnsi="Verdana" w:cs="Times New Roman"/>
          <w:b/>
          <w:bCs/>
          <w:sz w:val="26"/>
        </w:rPr>
        <w:t>ANEXA nr. 3:</w:t>
      </w:r>
      <w:r w:rsidRPr="0051666D">
        <w:rPr>
          <w:rFonts w:ascii="Verdana" w:eastAsia="Times New Roman" w:hAnsi="Verdana" w:cs="Times New Roman"/>
        </w:rPr>
        <w:t xml:space="preserve"> </w:t>
      </w:r>
      <w:r w:rsidRPr="0051666D">
        <w:rPr>
          <w:rFonts w:ascii="Verdana" w:eastAsia="Times New Roman" w:hAnsi="Verdana" w:cs="Times New Roman"/>
          <w:b/>
          <w:bCs/>
          <w:sz w:val="26"/>
        </w:rPr>
        <w:t>DECLARAŢIE pe propria răspundere privind modificările intervenite în componenţa familiei şi/sau veniturile acesteia</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4" w:name="do|ax3|pa1"/>
      <w:bookmarkEnd w:id="134"/>
      <w:r w:rsidRPr="0051666D">
        <w:rPr>
          <w:rFonts w:ascii="Verdana" w:eastAsia="Times New Roman" w:hAnsi="Verdana" w:cs="Times New Roman"/>
        </w:rPr>
        <w:t>(- Anexa nr. 5 la normele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5" w:name="do|ax3|pa2"/>
      <w:bookmarkEnd w:id="135"/>
      <w:r w:rsidRPr="0051666D">
        <w:rPr>
          <w:rFonts w:ascii="Verdana" w:eastAsia="Times New Roman" w:hAnsi="Verdana" w:cs="Times New Roman"/>
        </w:rPr>
        <w:t>- model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6" w:name="do|ax3|pa3"/>
      <w:bookmarkEnd w:id="136"/>
      <w:r w:rsidRPr="0051666D">
        <w:rPr>
          <w:rFonts w:ascii="Verdana" w:eastAsia="Times New Roman" w:hAnsi="Verdana" w:cs="Times New Roman"/>
        </w:rPr>
        <w:t>Subsemnatul, .........................................., având CNP .........................................., posesor al actului de identitate .........................................., domiciliat în .........................................., persoană singură/reprezentant al familiei, declar pe propria răspundere următoarele: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7" w:name="do|ax3|pa4"/>
      <w:bookmarkEnd w:id="137"/>
      <w:r w:rsidRPr="0051666D">
        <w:rPr>
          <w:rFonts w:ascii="Verdana" w:eastAsia="Times New Roman" w:hAnsi="Verdana" w:cs="Times New Roman"/>
        </w:rPr>
        <w:t>Cu privire la componenţa familiei: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8" w:name="do|ax3|pa5"/>
      <w:bookmarkEnd w:id="138"/>
      <w:r w:rsidRPr="0051666D">
        <w:rPr>
          <w:rFonts w:ascii="Verdana" w:eastAsia="Times New Roman" w:hAnsi="Verdana" w:cs="Times New Roman"/>
        </w:rPr>
        <w:t>|_| Nu există nicio modificare faţă de ceea ce am declarat la solicitarea venitului minim de incluziune;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39" w:name="do|ax3|pa6"/>
      <w:bookmarkEnd w:id="139"/>
      <w:r w:rsidRPr="0051666D">
        <w:rPr>
          <w:rFonts w:ascii="Verdana" w:eastAsia="Times New Roman" w:hAnsi="Verdana" w:cs="Times New Roman"/>
        </w:rPr>
        <w:t>|_| Componenţa familiei s-a modificat astfel:</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0" w:name="do|ax3|pa7"/>
      <w:bookmarkEnd w:id="140"/>
      <w:r w:rsidRPr="0051666D">
        <w:rPr>
          <w:rFonts w:ascii="Verdana" w:eastAsia="Times New Roman" w:hAnsi="Verdana" w:cs="Times New Roman"/>
        </w:rPr>
        <w:lastRenderedPageBreak/>
        <w:t>1.nume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1" w:name="do|ax3|pa8"/>
      <w:bookmarkEnd w:id="141"/>
      <w:r w:rsidRPr="0051666D">
        <w:rPr>
          <w:rFonts w:ascii="Verdana" w:eastAsia="Times New Roman" w:hAnsi="Verdana" w:cs="Times New Roman"/>
        </w:rPr>
        <w:t>2.nume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2" w:name="do|ax3|pa9"/>
      <w:bookmarkEnd w:id="142"/>
      <w:r w:rsidRPr="0051666D">
        <w:rPr>
          <w:rFonts w:ascii="Verdana" w:eastAsia="Times New Roman" w:hAnsi="Verdana" w:cs="Times New Roman"/>
        </w:rPr>
        <w:t>3.nume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3" w:name="do|ax3|pa10"/>
      <w:bookmarkEnd w:id="143"/>
      <w:r w:rsidRPr="0051666D">
        <w:rPr>
          <w:rFonts w:ascii="Verdana" w:eastAsia="Times New Roman" w:hAnsi="Verdana" w:cs="Times New Roman"/>
        </w:rPr>
        <w:t>4.nume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4" w:name="do|ax3|pa11"/>
      <w:bookmarkEnd w:id="144"/>
      <w:r w:rsidRPr="0051666D">
        <w:rPr>
          <w:rFonts w:ascii="Verdana" w:eastAsia="Times New Roman" w:hAnsi="Verdana" w:cs="Times New Roman"/>
        </w:rPr>
        <w:t>5.nume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5" w:name="do|ax3|pa12"/>
      <w:bookmarkEnd w:id="145"/>
      <w:r w:rsidRPr="0051666D">
        <w:rPr>
          <w:rFonts w:ascii="Verdana" w:eastAsia="Times New Roman" w:hAnsi="Verdana" w:cs="Times New Roman"/>
        </w:rPr>
        <w:t>6.nume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6" w:name="do|ax3|pa13"/>
      <w:bookmarkEnd w:id="146"/>
      <w:r w:rsidRPr="0051666D">
        <w:rPr>
          <w:rFonts w:ascii="Verdana" w:eastAsia="Times New Roman" w:hAnsi="Verdana" w:cs="Times New Roman"/>
        </w:rPr>
        <w:t>7.nume şi prenume .........................................., având CNP .........................................., posesor al actului de identitate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7" w:name="do|ax3|pa14"/>
      <w:bookmarkEnd w:id="147"/>
      <w:r w:rsidRPr="0051666D">
        <w:rPr>
          <w:rFonts w:ascii="Verdana" w:eastAsia="Times New Roman" w:hAnsi="Verdana" w:cs="Times New Roman"/>
        </w:rPr>
        <w:t>8.......</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8" w:name="do|ax3|pa15"/>
      <w:bookmarkEnd w:id="148"/>
      <w:r w:rsidRPr="0051666D">
        <w:rPr>
          <w:rFonts w:ascii="Verdana" w:eastAsia="Times New Roman" w:hAnsi="Verdana" w:cs="Times New Roman"/>
        </w:rPr>
        <w:t>Cu privire la copiii din familie: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49" w:name="do|ax3|pa16"/>
      <w:bookmarkEnd w:id="149"/>
      <w:r w:rsidRPr="0051666D">
        <w:rPr>
          <w:rFonts w:ascii="Verdana" w:eastAsia="Times New Roman" w:hAnsi="Verdana" w:cs="Times New Roman"/>
        </w:rPr>
        <w:t>1.nume şi prenume .........................................., având CNP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0" w:name="do|ax3|pa17"/>
      <w:bookmarkEnd w:id="150"/>
      <w:r w:rsidRPr="0051666D">
        <w:rPr>
          <w:rFonts w:ascii="Verdana" w:eastAsia="Times New Roman" w:hAnsi="Verdana" w:cs="Times New Roman"/>
        </w:rPr>
        <w:t>2.nume şi prenume .........................................., având CNP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1" w:name="do|ax3|pa18"/>
      <w:bookmarkEnd w:id="151"/>
      <w:r w:rsidRPr="0051666D">
        <w:rPr>
          <w:rFonts w:ascii="Verdana" w:eastAsia="Times New Roman" w:hAnsi="Verdana" w:cs="Times New Roman"/>
        </w:rPr>
        <w:t>3.......</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2" w:name="do|ax3|pa19"/>
      <w:bookmarkEnd w:id="152"/>
      <w:r w:rsidRPr="0051666D">
        <w:rPr>
          <w:rFonts w:ascii="Verdana" w:eastAsia="Times New Roman" w:hAnsi="Verdana" w:cs="Times New Roman"/>
        </w:rPr>
        <w:t>Sunt înscrişi la şcoală începând cu data de ................. (zi)/ ................. (lună)/ ................. (an) şi frecventează cursurile la unitatea de învăţământ .......................................... (Se va completa pentru fiecare copil aflat în această situaţie.).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3" w:name="do|ax3|pa20"/>
      <w:bookmarkEnd w:id="153"/>
      <w:r w:rsidRPr="0051666D">
        <w:rPr>
          <w:rFonts w:ascii="Verdana" w:eastAsia="Times New Roman" w:hAnsi="Verdana" w:cs="Times New Roman"/>
        </w:rPr>
        <w:t>Cu privire la venituri: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4" w:name="do|ax3|pa21"/>
      <w:bookmarkEnd w:id="154"/>
      <w:r w:rsidRPr="0051666D">
        <w:rPr>
          <w:rFonts w:ascii="Verdana" w:eastAsia="Times New Roman" w:hAnsi="Verdana" w:cs="Times New Roman"/>
        </w:rPr>
        <w:t>|_| Nu există nicio modificare faţă de ceea ce am declarat la solicitarea venitului minim de incluziune;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5" w:name="do|ax3|pa22"/>
      <w:bookmarkEnd w:id="155"/>
      <w:r w:rsidRPr="0051666D">
        <w:rPr>
          <w:rFonts w:ascii="Verdana" w:eastAsia="Times New Roman" w:hAnsi="Verdana" w:cs="Times New Roman"/>
        </w:rPr>
        <w:t>|_| Veniturile familiei s-au modificat astfel:</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6" w:name="do|ax3|pa23"/>
      <w:bookmarkEnd w:id="156"/>
      <w:r w:rsidRPr="0051666D">
        <w:rPr>
          <w:rFonts w:ascii="Verdana" w:eastAsia="Times New Roman" w:hAnsi="Verdana" w:cs="Times New Roman"/>
        </w:rPr>
        <w:t>Prezenta declaraţie a fost întocmită în data de ................., în prezenţa .........................................., angajat SPAS .........................................., la sediul SPAS ........................................../la domiciliul solicitantului ........................................../online, după caz.</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7" w:name="do|ax3|pa24"/>
      <w:bookmarkEnd w:id="157"/>
      <w:r w:rsidRPr="0051666D">
        <w:rPr>
          <w:rFonts w:ascii="Verdana" w:eastAsia="Times New Roman" w:hAnsi="Verdana" w:cs="Times New Roman"/>
        </w:rPr>
        <w:t>Nume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8" w:name="do|ax3|pa25"/>
      <w:bookmarkEnd w:id="158"/>
      <w:r w:rsidRPr="0051666D">
        <w:rPr>
          <w:rFonts w:ascii="Verdana" w:eastAsia="Times New Roman" w:hAnsi="Verdana" w:cs="Times New Roman"/>
        </w:rPr>
        <w:t>Prenume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59" w:name="do|ax3|pa26"/>
      <w:bookmarkEnd w:id="159"/>
      <w:r w:rsidRPr="0051666D">
        <w:rPr>
          <w:rFonts w:ascii="Verdana" w:eastAsia="Times New Roman" w:hAnsi="Verdana" w:cs="Times New Roman"/>
        </w:rPr>
        <w:t>Semnătura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0" w:name="do|ax4"/>
      <w:r>
        <w:rPr>
          <w:rFonts w:ascii="Verdana" w:eastAsia="Times New Roman" w:hAnsi="Verdana" w:cs="Times New Roman"/>
          <w:b/>
          <w:bCs/>
          <w:noProof/>
          <w:color w:val="333399"/>
        </w:rPr>
        <w:drawing>
          <wp:inline distT="0" distB="0" distL="0" distR="0">
            <wp:extent cx="95250" cy="95250"/>
            <wp:effectExtent l="19050" t="0" r="0" b="0"/>
            <wp:docPr id="47" name="do|ax4|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60"/>
      <w:r w:rsidRPr="0051666D">
        <w:rPr>
          <w:rFonts w:ascii="Verdana" w:eastAsia="Times New Roman" w:hAnsi="Verdana" w:cs="Times New Roman"/>
          <w:b/>
          <w:bCs/>
          <w:sz w:val="26"/>
        </w:rPr>
        <w:t>ANEXA nr. 4:</w:t>
      </w:r>
      <w:r w:rsidRPr="0051666D">
        <w:rPr>
          <w:rFonts w:ascii="Verdana" w:eastAsia="Times New Roman" w:hAnsi="Verdana" w:cs="Times New Roman"/>
        </w:rPr>
        <w:t xml:space="preserve"> </w:t>
      </w:r>
      <w:r w:rsidRPr="0051666D">
        <w:rPr>
          <w:rFonts w:ascii="Verdana" w:eastAsia="Times New Roman" w:hAnsi="Verdana" w:cs="Times New Roman"/>
          <w:b/>
          <w:bCs/>
          <w:sz w:val="26"/>
        </w:rPr>
        <w:t>PROCEDURĂ de verificare şi validare a solicitării dreptului la venitul minim de incluziune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1" w:name="do|ax4|pa1"/>
      <w:bookmarkEnd w:id="161"/>
      <w:r w:rsidRPr="0051666D">
        <w:rPr>
          <w:rFonts w:ascii="Verdana" w:eastAsia="Times New Roman" w:hAnsi="Verdana" w:cs="Times New Roman"/>
        </w:rPr>
        <w:t>(- Anexa nr. 11 la normele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2" w:name="do|ax4|pt1"/>
      <w:r>
        <w:rPr>
          <w:rFonts w:ascii="Verdana" w:eastAsia="Times New Roman" w:hAnsi="Verdana" w:cs="Times New Roman"/>
          <w:b/>
          <w:bCs/>
          <w:noProof/>
          <w:color w:val="333399"/>
        </w:rPr>
        <w:drawing>
          <wp:inline distT="0" distB="0" distL="0" distR="0">
            <wp:extent cx="95250" cy="95250"/>
            <wp:effectExtent l="19050" t="0" r="0" b="0"/>
            <wp:docPr id="48" name="do|ax4|pt1|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1|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62"/>
      <w:r w:rsidRPr="0051666D">
        <w:rPr>
          <w:rFonts w:ascii="Verdana" w:eastAsia="Times New Roman" w:hAnsi="Verdana" w:cs="Times New Roman"/>
          <w:b/>
          <w:bCs/>
          <w:color w:val="8F0000"/>
        </w:rPr>
        <w:t>1.</w:t>
      </w:r>
      <w:r w:rsidRPr="0051666D">
        <w:rPr>
          <w:rFonts w:ascii="Verdana" w:eastAsia="Times New Roman" w:hAnsi="Verdana" w:cs="Times New Roman"/>
        </w:rPr>
        <w:t>Validarea componenţei familiei: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3" w:name="do|ax4|pt1|lia"/>
      <w:bookmarkEnd w:id="163"/>
      <w:r w:rsidRPr="0051666D">
        <w:rPr>
          <w:rFonts w:ascii="Verdana" w:eastAsia="Times New Roman" w:hAnsi="Verdana" w:cs="Times New Roman"/>
          <w:b/>
          <w:bCs/>
          <w:color w:val="8F0000"/>
        </w:rPr>
        <w:lastRenderedPageBreak/>
        <w:t>a)</w:t>
      </w:r>
      <w:r w:rsidRPr="0051666D">
        <w:rPr>
          <w:rFonts w:ascii="Verdana" w:eastAsia="Times New Roman" w:hAnsi="Verdana" w:cs="Times New Roman"/>
        </w:rPr>
        <w:t>Se verifică situaţia declarată a persoanei singure sau a familiei, după caz, prin verificarea informaţiilor referitoare la actele de identitate, CNP şi stare civilă prin intermediul SNIAS, pe baza informaţiilor din bazele de date referitoare la evidenţa populaţiei şi stare civilă.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4" w:name="do|ax4|pt1|lib"/>
      <w:bookmarkEnd w:id="164"/>
      <w:r w:rsidRPr="0051666D">
        <w:rPr>
          <w:rFonts w:ascii="Verdana" w:eastAsia="Times New Roman" w:hAnsi="Verdana" w:cs="Times New Roman"/>
          <w:b/>
          <w:bCs/>
          <w:color w:val="8F0000"/>
        </w:rPr>
        <w:t>b)</w:t>
      </w:r>
      <w:r w:rsidRPr="0051666D">
        <w:rPr>
          <w:rFonts w:ascii="Verdana" w:eastAsia="Times New Roman" w:hAnsi="Verdana" w:cs="Times New Roman"/>
        </w:rPr>
        <w:t>În situaţia în care informaţiile sunt incomplete sau eronate, se vor solicita documente justificative din partea instituţiilor competente sau de la solicitant, după caz.</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5" w:name="do|ax4|pt2"/>
      <w:r>
        <w:rPr>
          <w:rFonts w:ascii="Verdana" w:eastAsia="Times New Roman" w:hAnsi="Verdana" w:cs="Times New Roman"/>
          <w:b/>
          <w:bCs/>
          <w:noProof/>
          <w:color w:val="333399"/>
        </w:rPr>
        <w:drawing>
          <wp:inline distT="0" distB="0" distL="0" distR="0">
            <wp:extent cx="95250" cy="95250"/>
            <wp:effectExtent l="19050" t="0" r="0" b="0"/>
            <wp:docPr id="49" name="do|ax4|pt2|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2|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65"/>
      <w:r w:rsidRPr="0051666D">
        <w:rPr>
          <w:rFonts w:ascii="Verdana" w:eastAsia="Times New Roman" w:hAnsi="Verdana" w:cs="Times New Roman"/>
          <w:b/>
          <w:bCs/>
          <w:color w:val="8F0000"/>
        </w:rPr>
        <w:t>2.</w:t>
      </w:r>
      <w:r w:rsidRPr="0051666D">
        <w:rPr>
          <w:rFonts w:ascii="Verdana" w:eastAsia="Times New Roman" w:hAnsi="Verdana" w:cs="Times New Roman"/>
        </w:rPr>
        <w:t>Verificarea venitului total al persoanei singure/familiei: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6" w:name="do|ax4|pt2|lia"/>
      <w:bookmarkEnd w:id="166"/>
      <w:r w:rsidRPr="0051666D">
        <w:rPr>
          <w:rFonts w:ascii="Verdana" w:eastAsia="Times New Roman" w:hAnsi="Verdana" w:cs="Times New Roman"/>
          <w:b/>
          <w:bCs/>
          <w:color w:val="8F0000"/>
        </w:rPr>
        <w:t>a)</w:t>
      </w:r>
      <w:r w:rsidRPr="0051666D">
        <w:rPr>
          <w:rFonts w:ascii="Verdana" w:eastAsia="Times New Roman" w:hAnsi="Verdana" w:cs="Times New Roman"/>
        </w:rPr>
        <w:t>Pentru fiecare membru al familiei vor fi verificate informaţiile referitoare la veniturile lunare sau anuale aflate în evidenţele ANAF.</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7" w:name="do|ax4|pt2|lib"/>
      <w:bookmarkEnd w:id="167"/>
      <w:r w:rsidRPr="0051666D">
        <w:rPr>
          <w:rFonts w:ascii="Verdana" w:eastAsia="Times New Roman" w:hAnsi="Verdana" w:cs="Times New Roman"/>
          <w:b/>
          <w:bCs/>
          <w:color w:val="8F0000"/>
        </w:rPr>
        <w:t>b)</w:t>
      </w:r>
      <w:r w:rsidRPr="0051666D">
        <w:rPr>
          <w:rFonts w:ascii="Verdana" w:eastAsia="Times New Roman" w:hAnsi="Verdana" w:cs="Times New Roman"/>
        </w:rPr>
        <w:t>Veniturile anuale sau lunare vor fi evidenţiate pe categorii de venituri pentru fiecare membru de familie în parte.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8" w:name="do|ax4|pt2|lic"/>
      <w:bookmarkEnd w:id="168"/>
      <w:r w:rsidRPr="0051666D">
        <w:rPr>
          <w:rFonts w:ascii="Verdana" w:eastAsia="Times New Roman" w:hAnsi="Verdana" w:cs="Times New Roman"/>
          <w:b/>
          <w:bCs/>
          <w:color w:val="8F0000"/>
        </w:rPr>
        <w:t>c)</w:t>
      </w:r>
      <w:r w:rsidRPr="0051666D">
        <w:rPr>
          <w:rFonts w:ascii="Verdana" w:eastAsia="Times New Roman" w:hAnsi="Verdana" w:cs="Times New Roman"/>
        </w:rPr>
        <w:t>Pentru fiecare membru de familie în parte vor fi verificate existenţa şi valoarea veniturilor exceptate potrivit legii în bazele de date ale instituţiilor plătitoare a acestor tipuri de venituri.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69" w:name="do|ax4|pt2|lid"/>
      <w:bookmarkEnd w:id="169"/>
      <w:r w:rsidRPr="0051666D">
        <w:rPr>
          <w:rFonts w:ascii="Verdana" w:eastAsia="Times New Roman" w:hAnsi="Verdana" w:cs="Times New Roman"/>
          <w:b/>
          <w:bCs/>
          <w:color w:val="8F0000"/>
        </w:rPr>
        <w:t>d)</w:t>
      </w:r>
      <w:r w:rsidRPr="0051666D">
        <w:rPr>
          <w:rFonts w:ascii="Verdana" w:eastAsia="Times New Roman" w:hAnsi="Verdana" w:cs="Times New Roman"/>
        </w:rPr>
        <w:t>Pot fi solicitate documente justificative de la alte instituţii sau de la solicitant, după caz, în situaţia în care informaţiile obţinute în urma verificării prin intermediul SNIAS sunt incomplete sau eronate.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0" w:name="do|ax4|pt3"/>
      <w:r>
        <w:rPr>
          <w:rFonts w:ascii="Verdana" w:eastAsia="Times New Roman" w:hAnsi="Verdana" w:cs="Times New Roman"/>
          <w:b/>
          <w:bCs/>
          <w:noProof/>
          <w:color w:val="333399"/>
        </w:rPr>
        <w:drawing>
          <wp:inline distT="0" distB="0" distL="0" distR="0">
            <wp:extent cx="95250" cy="95250"/>
            <wp:effectExtent l="19050" t="0" r="0" b="0"/>
            <wp:docPr id="50" name="do|ax4|pt3|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3|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70"/>
      <w:r w:rsidRPr="0051666D">
        <w:rPr>
          <w:rFonts w:ascii="Verdana" w:eastAsia="Times New Roman" w:hAnsi="Verdana" w:cs="Times New Roman"/>
          <w:b/>
          <w:bCs/>
          <w:color w:val="8F0000"/>
        </w:rPr>
        <w:t>3.</w:t>
      </w:r>
      <w:r w:rsidRPr="0051666D">
        <w:rPr>
          <w:rFonts w:ascii="Verdana" w:eastAsia="Times New Roman" w:hAnsi="Verdana" w:cs="Times New Roman"/>
        </w:rPr>
        <w:t>Validarea informaţiilor referitoare la punctul 2, capitolul 5 din formularul Cerere-declaraţie: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1" w:name="do|ax4|pt3|lia"/>
      <w:bookmarkEnd w:id="171"/>
      <w:r w:rsidRPr="0051666D">
        <w:rPr>
          <w:rFonts w:ascii="Verdana" w:eastAsia="Times New Roman" w:hAnsi="Verdana" w:cs="Times New Roman"/>
          <w:b/>
          <w:bCs/>
          <w:color w:val="8F0000"/>
        </w:rPr>
        <w:t>a)</w:t>
      </w:r>
      <w:r w:rsidRPr="0051666D">
        <w:rPr>
          <w:rFonts w:ascii="Verdana" w:eastAsia="Times New Roman" w:hAnsi="Verdana" w:cs="Times New Roman"/>
        </w:rPr>
        <w:t>Solicitantul şi membrii familiei acestuia, după caz, nu deţin în proprietate niciunul dintre bunurile cuprinse în Lista bunurilor prin verificarea în bazele de date naţionale şi/sau locale prin intermediul SNIAS.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2" w:name="do|ax4|pt3|lib"/>
      <w:bookmarkEnd w:id="172"/>
      <w:r w:rsidRPr="0051666D">
        <w:rPr>
          <w:rFonts w:ascii="Verdana" w:eastAsia="Times New Roman" w:hAnsi="Verdana" w:cs="Times New Roman"/>
          <w:b/>
          <w:bCs/>
          <w:color w:val="8F0000"/>
        </w:rPr>
        <w:t>b)</w:t>
      </w:r>
      <w:r w:rsidRPr="0051666D">
        <w:rPr>
          <w:rFonts w:ascii="Verdana" w:eastAsia="Times New Roman" w:hAnsi="Verdana" w:cs="Times New Roman"/>
        </w:rPr>
        <w:t>În situaţia în care informaţiile sunt incomplete sau eronate, se vor solicita documente justificative din partea instituţiilor competente sau de la solicitant, după caz.</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3" w:name="do|ax4|pt3|lic"/>
      <w:bookmarkEnd w:id="173"/>
      <w:r w:rsidRPr="0051666D">
        <w:rPr>
          <w:rFonts w:ascii="Verdana" w:eastAsia="Times New Roman" w:hAnsi="Verdana" w:cs="Times New Roman"/>
          <w:b/>
          <w:bCs/>
          <w:color w:val="8F0000"/>
        </w:rPr>
        <w:t>c)</w:t>
      </w:r>
      <w:r w:rsidRPr="0051666D">
        <w:rPr>
          <w:rFonts w:ascii="Verdana" w:eastAsia="Times New Roman" w:hAnsi="Verdana" w:cs="Times New Roman"/>
        </w:rPr>
        <w:t>În situaţia în care solicitantul sau membrii familiei acestuia deţin unul dintre bunurile menţionate în Lista bunurilor, se verifică dacă acest bun/bunurile este/sunt dat/date în închiriere/arendă/concesiune sau altă formă legală de cedare a folosinţei prin accesarea bazelor de date ANAF şi, după caz, prin solicitarea de documente justificative de la alte instituţii şi de la solicitant.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4" w:name="do|ax4|pt4"/>
      <w:r>
        <w:rPr>
          <w:rFonts w:ascii="Verdana" w:eastAsia="Times New Roman" w:hAnsi="Verdana" w:cs="Times New Roman"/>
          <w:b/>
          <w:bCs/>
          <w:noProof/>
          <w:color w:val="333399"/>
        </w:rPr>
        <w:drawing>
          <wp:inline distT="0" distB="0" distL="0" distR="0">
            <wp:extent cx="95250" cy="95250"/>
            <wp:effectExtent l="19050" t="0" r="0" b="0"/>
            <wp:docPr id="51" name="do|ax4|pt4|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4|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74"/>
      <w:r w:rsidRPr="0051666D">
        <w:rPr>
          <w:rFonts w:ascii="Verdana" w:eastAsia="Times New Roman" w:hAnsi="Verdana" w:cs="Times New Roman"/>
          <w:b/>
          <w:bCs/>
          <w:color w:val="8F0000"/>
        </w:rPr>
        <w:t>4.</w:t>
      </w:r>
      <w:r w:rsidRPr="0051666D">
        <w:rPr>
          <w:rFonts w:ascii="Verdana" w:eastAsia="Times New Roman" w:hAnsi="Verdana" w:cs="Times New Roman"/>
        </w:rPr>
        <w:t>Validarea informaţiilor solicitate în capitolul 2 din formularul Cerere-declaraţie, secţiunea referitoare la dacă beneficiază sau a beneficiat de unele drepturi:</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5" w:name="do|ax4|pt4|lia"/>
      <w:bookmarkEnd w:id="175"/>
      <w:r w:rsidRPr="0051666D">
        <w:rPr>
          <w:rFonts w:ascii="Verdana" w:eastAsia="Times New Roman" w:hAnsi="Verdana" w:cs="Times New Roman"/>
          <w:b/>
          <w:bCs/>
          <w:color w:val="8F0000"/>
        </w:rPr>
        <w:t>a)</w:t>
      </w:r>
      <w:r w:rsidRPr="0051666D">
        <w:rPr>
          <w:rFonts w:ascii="Verdana" w:eastAsia="Times New Roman" w:hAnsi="Verdana" w:cs="Times New Roman"/>
        </w:rPr>
        <w:t>Niciunul dintre membrii familiei nu are calitatea de beneficiar de VMI/ajutor de încălzire/supliment pentru energie.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6" w:name="do|ax4|pt4|lib"/>
      <w:bookmarkEnd w:id="176"/>
      <w:r w:rsidRPr="0051666D">
        <w:rPr>
          <w:rFonts w:ascii="Verdana" w:eastAsia="Times New Roman" w:hAnsi="Verdana" w:cs="Times New Roman"/>
          <w:b/>
          <w:bCs/>
          <w:color w:val="8F0000"/>
        </w:rPr>
        <w:t>b)</w:t>
      </w:r>
      <w:r w:rsidRPr="0051666D">
        <w:rPr>
          <w:rFonts w:ascii="Verdana" w:eastAsia="Times New Roman" w:hAnsi="Verdana" w:cs="Times New Roman"/>
        </w:rPr>
        <w:t>Niciunul dintre membrii familiei nu a depus o altă cerere pentru acordarea VMI/ajutorului de încălzire/suplimentului pentru energie.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7" w:name="do|ax4|pt4|lic"/>
      <w:bookmarkEnd w:id="177"/>
      <w:r w:rsidRPr="0051666D">
        <w:rPr>
          <w:rFonts w:ascii="Verdana" w:eastAsia="Times New Roman" w:hAnsi="Verdana" w:cs="Times New Roman"/>
          <w:b/>
          <w:bCs/>
          <w:color w:val="8F0000"/>
        </w:rPr>
        <w:t>c)</w:t>
      </w:r>
      <w:r w:rsidRPr="0051666D">
        <w:rPr>
          <w:rFonts w:ascii="Verdana" w:eastAsia="Times New Roman" w:hAnsi="Verdana" w:cs="Times New Roman"/>
        </w:rPr>
        <w:t>Niciunul dintre membrii familiei nu este menţionat ca membru al altei familii sau persoană singură într-o altă cerere pentru acordarea VMI/ajutorului de încălzire/suplimentului pentru energie.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8" w:name="do|ax4|pt5"/>
      <w:r>
        <w:rPr>
          <w:rFonts w:ascii="Verdana" w:eastAsia="Times New Roman" w:hAnsi="Verdana" w:cs="Times New Roman"/>
          <w:b/>
          <w:bCs/>
          <w:noProof/>
          <w:color w:val="333399"/>
        </w:rPr>
        <w:drawing>
          <wp:inline distT="0" distB="0" distL="0" distR="0">
            <wp:extent cx="95250" cy="95250"/>
            <wp:effectExtent l="19050" t="0" r="0" b="0"/>
            <wp:docPr id="52" name="do|ax4|pt5|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5|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78"/>
      <w:r w:rsidRPr="0051666D">
        <w:rPr>
          <w:rFonts w:ascii="Verdana" w:eastAsia="Times New Roman" w:hAnsi="Verdana" w:cs="Times New Roman"/>
          <w:b/>
          <w:bCs/>
          <w:color w:val="8F0000"/>
        </w:rPr>
        <w:t>5.</w:t>
      </w:r>
      <w:r w:rsidRPr="0051666D">
        <w:rPr>
          <w:rFonts w:ascii="Verdana" w:eastAsia="Times New Roman" w:hAnsi="Verdana" w:cs="Times New Roman"/>
        </w:rPr>
        <w:t>Verificarea informaţiilor declarate la punctul 3 capitolul 5 din formularul Cerere-declaraţie: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79" w:name="do|ax4|pt5|lia"/>
      <w:bookmarkEnd w:id="179"/>
      <w:r w:rsidRPr="0051666D">
        <w:rPr>
          <w:rFonts w:ascii="Verdana" w:eastAsia="Times New Roman" w:hAnsi="Verdana" w:cs="Times New Roman"/>
          <w:b/>
          <w:bCs/>
          <w:color w:val="8F0000"/>
        </w:rPr>
        <w:t>a)</w:t>
      </w:r>
      <w:r w:rsidRPr="0051666D">
        <w:rPr>
          <w:rFonts w:ascii="Verdana" w:eastAsia="Times New Roman" w:hAnsi="Verdana" w:cs="Times New Roman"/>
        </w:rPr>
        <w:t>Verificarea se va realiza prin verificarea în teren realizată de asistentul social al SPAS.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0" w:name="do|ax4|pt6"/>
      <w:r>
        <w:rPr>
          <w:rFonts w:ascii="Verdana" w:eastAsia="Times New Roman" w:hAnsi="Verdana" w:cs="Times New Roman"/>
          <w:b/>
          <w:bCs/>
          <w:noProof/>
          <w:color w:val="333399"/>
        </w:rPr>
        <w:drawing>
          <wp:inline distT="0" distB="0" distL="0" distR="0">
            <wp:extent cx="95250" cy="95250"/>
            <wp:effectExtent l="19050" t="0" r="0" b="0"/>
            <wp:docPr id="53" name="do|ax4|pt6|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6|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80"/>
      <w:r w:rsidRPr="0051666D">
        <w:rPr>
          <w:rFonts w:ascii="Verdana" w:eastAsia="Times New Roman" w:hAnsi="Verdana" w:cs="Times New Roman"/>
          <w:b/>
          <w:bCs/>
          <w:color w:val="8F0000"/>
        </w:rPr>
        <w:t>6.</w:t>
      </w:r>
      <w:r w:rsidRPr="0051666D">
        <w:rPr>
          <w:rFonts w:ascii="Verdana" w:eastAsia="Times New Roman" w:hAnsi="Verdana" w:cs="Times New Roman"/>
        </w:rPr>
        <w:t>Verificarea informaţiilor din capitolul 4 din formularul Cerere-declaraţie: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1" w:name="do|ax4|pt6|lia"/>
      <w:bookmarkEnd w:id="181"/>
      <w:r w:rsidRPr="0051666D">
        <w:rPr>
          <w:rFonts w:ascii="Verdana" w:eastAsia="Times New Roman" w:hAnsi="Verdana" w:cs="Times New Roman"/>
          <w:b/>
          <w:bCs/>
          <w:color w:val="8F0000"/>
        </w:rPr>
        <w:t>a)</w:t>
      </w:r>
      <w:r w:rsidRPr="0051666D">
        <w:rPr>
          <w:rFonts w:ascii="Verdana" w:eastAsia="Times New Roman" w:hAnsi="Verdana" w:cs="Times New Roman"/>
        </w:rPr>
        <w:t>Verificarea informaţiilor referitoare la forma de proprietate a locuinţei va fi realizată prin intermediul SNIAS, prin verificarea bazelor de date naţionale şi locale.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2" w:name="do|ax4|pt6|lib"/>
      <w:bookmarkEnd w:id="182"/>
      <w:r w:rsidRPr="0051666D">
        <w:rPr>
          <w:rFonts w:ascii="Verdana" w:eastAsia="Times New Roman" w:hAnsi="Verdana" w:cs="Times New Roman"/>
          <w:b/>
          <w:bCs/>
          <w:color w:val="8F0000"/>
        </w:rPr>
        <w:lastRenderedPageBreak/>
        <w:t>b)</w:t>
      </w:r>
      <w:r w:rsidRPr="0051666D">
        <w:rPr>
          <w:rFonts w:ascii="Verdana" w:eastAsia="Times New Roman" w:hAnsi="Verdana" w:cs="Times New Roman"/>
        </w:rPr>
        <w:t>În situaţia în care informaţiile sunt incomplete sau eronate, se vor solicita documente justificative din partea instituţiilor competente sau de la solicitant, după caz.</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3" w:name="do|ax4|pt6|lic"/>
      <w:bookmarkEnd w:id="183"/>
      <w:r w:rsidRPr="0051666D">
        <w:rPr>
          <w:rFonts w:ascii="Verdana" w:eastAsia="Times New Roman" w:hAnsi="Verdana" w:cs="Times New Roman"/>
          <w:b/>
          <w:bCs/>
          <w:color w:val="8F0000"/>
        </w:rPr>
        <w:t>c)</w:t>
      </w:r>
      <w:r w:rsidRPr="0051666D">
        <w:rPr>
          <w:rFonts w:ascii="Verdana" w:eastAsia="Times New Roman" w:hAnsi="Verdana" w:cs="Times New Roman"/>
        </w:rPr>
        <w:t>Vor fi verificate informaţiile referitoare la tipul locuinţei, precum şi cele referitoare la existenţa sau inexistenţa unei poliţe de asigurare a locuinţei valabile.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4" w:name="do|ax4|pt7"/>
      <w:r>
        <w:rPr>
          <w:rFonts w:ascii="Verdana" w:eastAsia="Times New Roman" w:hAnsi="Verdana" w:cs="Times New Roman"/>
          <w:b/>
          <w:bCs/>
          <w:noProof/>
          <w:color w:val="333399"/>
        </w:rPr>
        <w:drawing>
          <wp:inline distT="0" distB="0" distL="0" distR="0">
            <wp:extent cx="95250" cy="95250"/>
            <wp:effectExtent l="19050" t="0" r="0" b="0"/>
            <wp:docPr id="54" name="do|ax4|pt7|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7|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84"/>
      <w:r w:rsidRPr="0051666D">
        <w:rPr>
          <w:rFonts w:ascii="Verdana" w:eastAsia="Times New Roman" w:hAnsi="Verdana" w:cs="Times New Roman"/>
          <w:b/>
          <w:bCs/>
          <w:color w:val="8F0000"/>
        </w:rPr>
        <w:t>7.</w:t>
      </w:r>
      <w:r w:rsidRPr="0051666D">
        <w:rPr>
          <w:rFonts w:ascii="Verdana" w:eastAsia="Times New Roman" w:hAnsi="Verdana" w:cs="Times New Roman"/>
        </w:rPr>
        <w:t>Verificarea informaţiilor referitoare la sursele de încălzire declarate în capitolul 4 din formularul Cerere-declaraţie: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5" w:name="do|ax4|pt7|lia"/>
      <w:bookmarkEnd w:id="185"/>
      <w:r w:rsidRPr="0051666D">
        <w:rPr>
          <w:rFonts w:ascii="Verdana" w:eastAsia="Times New Roman" w:hAnsi="Verdana" w:cs="Times New Roman"/>
          <w:b/>
          <w:bCs/>
          <w:color w:val="8F0000"/>
        </w:rPr>
        <w:t>a)</w:t>
      </w:r>
      <w:r w:rsidRPr="0051666D">
        <w:rPr>
          <w:rFonts w:ascii="Verdana" w:eastAsia="Times New Roman" w:hAnsi="Verdana" w:cs="Times New Roman"/>
        </w:rPr>
        <w:t>Verificarea se va realiza prin verificarea în teren realizată de asistentul social al SPAS, în termenul prevăzut de legislaţia referitoare la consumatorul vulnerabil.</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6" w:name="do|ax4|pt7|lib"/>
      <w:bookmarkEnd w:id="186"/>
      <w:r w:rsidRPr="0051666D">
        <w:rPr>
          <w:rFonts w:ascii="Verdana" w:eastAsia="Times New Roman" w:hAnsi="Verdana" w:cs="Times New Roman"/>
          <w:b/>
          <w:bCs/>
          <w:color w:val="8F0000"/>
        </w:rPr>
        <w:t>b)</w:t>
      </w:r>
      <w:r w:rsidRPr="0051666D">
        <w:rPr>
          <w:rFonts w:ascii="Verdana" w:eastAsia="Times New Roman" w:hAnsi="Verdana" w:cs="Times New Roman"/>
        </w:rPr>
        <w:t>În urma verificării în teren vor fi colectate informaţii referitoare la furnizori, codul/codurile titularului de contract, precum şi informaţii referitoare la consumul energetic din gospodărie, în afara încălzirii locuinţei, şi identificarea situaţiilor în care există nevoi speciale legate de starea de sănătate a membrilor familiei care depind de utilizarea unor echipamente medicale şi utilizarea unor mijloace de comunicare care presupun utilizarea energiei electrice etc.</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7" w:name="do|ax4|pt8"/>
      <w:r>
        <w:rPr>
          <w:rFonts w:ascii="Verdana" w:eastAsia="Times New Roman" w:hAnsi="Verdana" w:cs="Times New Roman"/>
          <w:b/>
          <w:bCs/>
          <w:noProof/>
          <w:color w:val="333399"/>
        </w:rPr>
        <w:drawing>
          <wp:inline distT="0" distB="0" distL="0" distR="0">
            <wp:extent cx="95250" cy="95250"/>
            <wp:effectExtent l="19050" t="0" r="0" b="0"/>
            <wp:docPr id="55" name="do|ax4|pt8|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8|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87"/>
      <w:r w:rsidRPr="0051666D">
        <w:rPr>
          <w:rFonts w:ascii="Verdana" w:eastAsia="Times New Roman" w:hAnsi="Verdana" w:cs="Times New Roman"/>
          <w:b/>
          <w:bCs/>
          <w:color w:val="8F0000"/>
        </w:rPr>
        <w:t>8.</w:t>
      </w:r>
      <w:r w:rsidRPr="0051666D">
        <w:rPr>
          <w:rFonts w:ascii="Verdana" w:eastAsia="Times New Roman" w:hAnsi="Verdana" w:cs="Times New Roman"/>
        </w:rPr>
        <w:t>Verificarea înregistrării la AJOFM ca persoană aflată în căutarea unui loc de muncă: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8" w:name="do|ax4|pt8|lia"/>
      <w:bookmarkEnd w:id="188"/>
      <w:r w:rsidRPr="0051666D">
        <w:rPr>
          <w:rFonts w:ascii="Verdana" w:eastAsia="Times New Roman" w:hAnsi="Verdana" w:cs="Times New Roman"/>
          <w:b/>
          <w:bCs/>
          <w:color w:val="8F0000"/>
        </w:rPr>
        <w:t>a)</w:t>
      </w:r>
      <w:r w:rsidRPr="0051666D">
        <w:rPr>
          <w:rFonts w:ascii="Verdana" w:eastAsia="Times New Roman" w:hAnsi="Verdana" w:cs="Times New Roman"/>
        </w:rPr>
        <w:t>Vor fi verificate informaţiile referitoare la fiecare membru al familiei cu vârsta între 16 şi 65 de ani, în vederea identificării persoanelor inapte de muncă prin intermediul SNIAS în bazele de date care cuprind informaţii despre pensionarii de invaliditate.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89" w:name="do|ax4|pt8|lib"/>
      <w:bookmarkEnd w:id="189"/>
      <w:r w:rsidRPr="0051666D">
        <w:rPr>
          <w:rFonts w:ascii="Verdana" w:eastAsia="Times New Roman" w:hAnsi="Verdana" w:cs="Times New Roman"/>
          <w:b/>
          <w:bCs/>
          <w:color w:val="8F0000"/>
        </w:rPr>
        <w:t>b)</w:t>
      </w:r>
      <w:r w:rsidRPr="0051666D">
        <w:rPr>
          <w:rFonts w:ascii="Verdana" w:eastAsia="Times New Roman" w:hAnsi="Verdana" w:cs="Times New Roman"/>
        </w:rPr>
        <w:t>În cazul în care solicitantul prezintă pentru el sau alţi membri de familie documente eliberate de medicul specialist în medicina muncii că nu este apt de muncă, aceste informaţii vor fi înregistrate în SNIAS.</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0" w:name="do|ax4|pt8|lic"/>
      <w:bookmarkEnd w:id="190"/>
      <w:r w:rsidRPr="0051666D">
        <w:rPr>
          <w:rFonts w:ascii="Verdana" w:eastAsia="Times New Roman" w:hAnsi="Verdana" w:cs="Times New Roman"/>
          <w:b/>
          <w:bCs/>
          <w:color w:val="8F0000"/>
        </w:rPr>
        <w:t>c)</w:t>
      </w:r>
      <w:r w:rsidRPr="0051666D">
        <w:rPr>
          <w:rFonts w:ascii="Verdana" w:eastAsia="Times New Roman" w:hAnsi="Verdana" w:cs="Times New Roman"/>
        </w:rPr>
        <w:t>Pentru membrii familiei care sunt identificaţi ca apţi de muncă, se verifică prin SNIAS în baza de date a ANOFM dacă sunt înregistraţi ca persoane în căutarea unui loc de muncă.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1" w:name="do|ax4|pt8|lid"/>
      <w:bookmarkEnd w:id="191"/>
      <w:r w:rsidRPr="0051666D">
        <w:rPr>
          <w:rFonts w:ascii="Verdana" w:eastAsia="Times New Roman" w:hAnsi="Verdana" w:cs="Times New Roman"/>
          <w:b/>
          <w:bCs/>
          <w:color w:val="8F0000"/>
        </w:rPr>
        <w:t>d)</w:t>
      </w:r>
      <w:r w:rsidRPr="0051666D">
        <w:rPr>
          <w:rFonts w:ascii="Verdana" w:eastAsia="Times New Roman" w:hAnsi="Verdana" w:cs="Times New Roman"/>
        </w:rPr>
        <w:t>Pentru verificarea excepţiilor, asistentul social, prin verificare în teren, va constata existenţa acestor situaţii şi va colecta documente justificative de la instituţii sau de la solicitant, după caz.</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2" w:name="do|ax4|pt9"/>
      <w:r>
        <w:rPr>
          <w:rFonts w:ascii="Verdana" w:eastAsia="Times New Roman" w:hAnsi="Verdana" w:cs="Times New Roman"/>
          <w:b/>
          <w:bCs/>
          <w:noProof/>
          <w:color w:val="333399"/>
        </w:rPr>
        <w:drawing>
          <wp:inline distT="0" distB="0" distL="0" distR="0">
            <wp:extent cx="95250" cy="95250"/>
            <wp:effectExtent l="19050" t="0" r="0" b="0"/>
            <wp:docPr id="56" name="do|ax4|pt9|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4|pt9|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92"/>
      <w:r w:rsidRPr="0051666D">
        <w:rPr>
          <w:rFonts w:ascii="Verdana" w:eastAsia="Times New Roman" w:hAnsi="Verdana" w:cs="Times New Roman"/>
          <w:b/>
          <w:bCs/>
          <w:color w:val="8F0000"/>
        </w:rPr>
        <w:t>9.</w:t>
      </w:r>
      <w:r w:rsidRPr="0051666D">
        <w:rPr>
          <w:rFonts w:ascii="Verdana" w:eastAsia="Times New Roman" w:hAnsi="Verdana" w:cs="Times New Roman"/>
        </w:rPr>
        <w:t>Verificarea situaţiei copiilor de vârstă şcolară: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3" w:name="do|ax4|pt9|lia"/>
      <w:bookmarkEnd w:id="193"/>
      <w:r w:rsidRPr="0051666D">
        <w:rPr>
          <w:rFonts w:ascii="Verdana" w:eastAsia="Times New Roman" w:hAnsi="Verdana" w:cs="Times New Roman"/>
          <w:b/>
          <w:bCs/>
          <w:color w:val="8F0000"/>
        </w:rPr>
        <w:t>a)</w:t>
      </w:r>
      <w:r w:rsidRPr="0051666D">
        <w:rPr>
          <w:rFonts w:ascii="Verdana" w:eastAsia="Times New Roman" w:hAnsi="Verdana" w:cs="Times New Roman"/>
        </w:rPr>
        <w:t>Prin intermediul SNIAS vor fi verificate în bazele de date ale Ministerului Educaţiei informaţiile referitoare la fiecare copil cu vârsta şcolară cu privire la înmatricularea într-o unitate de învăţământ organizată în condiţiile legii, la data depunerii cererii de acordare a venitului minim de incluziune.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4" w:name="do|ax4|pt9|lib"/>
      <w:bookmarkEnd w:id="194"/>
      <w:r w:rsidRPr="0051666D">
        <w:rPr>
          <w:rFonts w:ascii="Verdana" w:eastAsia="Times New Roman" w:hAnsi="Verdana" w:cs="Times New Roman"/>
          <w:b/>
          <w:bCs/>
          <w:color w:val="8F0000"/>
        </w:rPr>
        <w:t>b)</w:t>
      </w:r>
      <w:r w:rsidRPr="0051666D">
        <w:rPr>
          <w:rFonts w:ascii="Verdana" w:eastAsia="Times New Roman" w:hAnsi="Verdana" w:cs="Times New Roman"/>
        </w:rPr>
        <w:t>În situaţia în care informaţiile sunt incomplete sau eronate, se vor solicita documente justificative din partea instituţiilor competente sau de la solicitant, după caz.</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5" w:name="do|ax5"/>
      <w:r>
        <w:rPr>
          <w:rFonts w:ascii="Verdana" w:eastAsia="Times New Roman" w:hAnsi="Verdana" w:cs="Times New Roman"/>
          <w:b/>
          <w:bCs/>
          <w:noProof/>
          <w:color w:val="333399"/>
        </w:rPr>
        <w:drawing>
          <wp:inline distT="0" distB="0" distL="0" distR="0">
            <wp:extent cx="95250" cy="95250"/>
            <wp:effectExtent l="19050" t="0" r="0" b="0"/>
            <wp:docPr id="57" name="do|ax5|_i" descr="C:\Users\Pc\sintact 4.0\cache\Legislatie\m.gif">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ax5|_i" descr="C:\Users\Pc\sintact 4.0\cache\Legislatie\m.gif">
                      <a:hlinkClick r:id="rId7"/>
                    </pic:cNvPr>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195"/>
      <w:r w:rsidRPr="0051666D">
        <w:rPr>
          <w:rFonts w:ascii="Verdana" w:eastAsia="Times New Roman" w:hAnsi="Verdana" w:cs="Times New Roman"/>
          <w:b/>
          <w:bCs/>
          <w:sz w:val="26"/>
        </w:rPr>
        <w:t>ANEXA nr. 5:</w:t>
      </w:r>
      <w:r w:rsidRPr="0051666D">
        <w:rPr>
          <w:rFonts w:ascii="Verdana" w:eastAsia="Times New Roman" w:hAnsi="Verdana" w:cs="Times New Roman"/>
        </w:rPr>
        <w:t xml:space="preserve"> </w:t>
      </w:r>
      <w:r w:rsidRPr="0051666D">
        <w:rPr>
          <w:rFonts w:ascii="Verdana" w:eastAsia="Times New Roman" w:hAnsi="Verdana" w:cs="Times New Roman"/>
          <w:b/>
          <w:bCs/>
          <w:sz w:val="26"/>
        </w:rPr>
        <w:t>SOLICITARE de decontare a cheltuielilor de transport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6" w:name="do|ax5|pa1"/>
      <w:bookmarkEnd w:id="196"/>
      <w:r w:rsidRPr="0051666D">
        <w:rPr>
          <w:rFonts w:ascii="Verdana" w:eastAsia="Times New Roman" w:hAnsi="Verdana" w:cs="Times New Roman"/>
        </w:rPr>
        <w:t>(- Anexa nr. 13 la normele metodologice)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7" w:name="do|ax5|pa2"/>
      <w:bookmarkEnd w:id="197"/>
      <w:r w:rsidRPr="0051666D">
        <w:rPr>
          <w:rFonts w:ascii="Verdana" w:eastAsia="Times New Roman" w:hAnsi="Verdana" w:cs="Times New Roman"/>
        </w:rPr>
        <w:t>- model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8" w:name="do|ax5|pa3"/>
      <w:bookmarkEnd w:id="198"/>
      <w:r w:rsidRPr="0051666D">
        <w:rPr>
          <w:rFonts w:ascii="Verdana" w:eastAsia="Times New Roman" w:hAnsi="Verdana" w:cs="Times New Roman"/>
        </w:rPr>
        <w:t>Unitatea administrativ-teritorială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199" w:name="do|ax5|pa4"/>
      <w:bookmarkEnd w:id="199"/>
      <w:r w:rsidRPr="0051666D">
        <w:rPr>
          <w:rFonts w:ascii="Verdana" w:eastAsia="Times New Roman" w:hAnsi="Verdana" w:cs="Times New Roman"/>
        </w:rPr>
        <w:t>Adresa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0" w:name="do|ax5|pa5"/>
      <w:bookmarkEnd w:id="200"/>
      <w:r w:rsidRPr="0051666D">
        <w:rPr>
          <w:rFonts w:ascii="Verdana" w:eastAsia="Times New Roman" w:hAnsi="Verdana" w:cs="Times New Roman"/>
        </w:rPr>
        <w:lastRenderedPageBreak/>
        <w:t>Judeţul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1" w:name="do|ax5|pa6"/>
      <w:bookmarkEnd w:id="201"/>
      <w:r w:rsidRPr="0051666D">
        <w:rPr>
          <w:rFonts w:ascii="Verdana" w:eastAsia="Times New Roman" w:hAnsi="Verdana" w:cs="Times New Roman"/>
        </w:rPr>
        <w:t>CUI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2" w:name="do|ax5|pa7"/>
      <w:bookmarkEnd w:id="202"/>
      <w:r w:rsidRPr="0051666D">
        <w:rPr>
          <w:rFonts w:ascii="Verdana" w:eastAsia="Times New Roman" w:hAnsi="Verdana" w:cs="Times New Roman"/>
        </w:rPr>
        <w:t>Cont Trezorerie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3" w:name="do|ax5|pa8"/>
      <w:bookmarkEnd w:id="203"/>
      <w:r w:rsidRPr="0051666D">
        <w:rPr>
          <w:rFonts w:ascii="Verdana" w:eastAsia="Times New Roman" w:hAnsi="Verdana" w:cs="Times New Roman"/>
        </w:rPr>
        <w:t>Telefon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4" w:name="do|ax5|pa9"/>
      <w:bookmarkEnd w:id="204"/>
      <w:r w:rsidRPr="0051666D">
        <w:rPr>
          <w:rFonts w:ascii="Verdana" w:eastAsia="Times New Roman" w:hAnsi="Verdana" w:cs="Times New Roman"/>
        </w:rPr>
        <w:t>E-mail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5" w:name="do|ax5|pa10"/>
      <w:bookmarkEnd w:id="205"/>
      <w:r w:rsidRPr="0051666D">
        <w:rPr>
          <w:rFonts w:ascii="Verdana" w:eastAsia="Times New Roman" w:hAnsi="Verdana" w:cs="Times New Roman"/>
        </w:rPr>
        <w:t>Nr.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6" w:name="do|ax5|pa11"/>
      <w:bookmarkEnd w:id="206"/>
      <w:r w:rsidRPr="0051666D">
        <w:rPr>
          <w:rFonts w:ascii="Verdana" w:eastAsia="Times New Roman" w:hAnsi="Verdana" w:cs="Times New Roman"/>
        </w:rPr>
        <w:t>Data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7" w:name="do|ax5|pa12"/>
      <w:bookmarkEnd w:id="207"/>
      <w:r w:rsidRPr="0051666D">
        <w:rPr>
          <w:rFonts w:ascii="Verdana" w:eastAsia="Times New Roman" w:hAnsi="Verdana" w:cs="Times New Roman"/>
        </w:rPr>
        <w:t>SOLICITARE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8" w:name="do|ax5|pa13"/>
      <w:bookmarkEnd w:id="208"/>
      <w:r w:rsidRPr="0051666D">
        <w:rPr>
          <w:rFonts w:ascii="Verdana" w:eastAsia="Times New Roman" w:hAnsi="Verdana" w:cs="Times New Roman"/>
        </w:rPr>
        <w:t>de decontare a cheltuielilor de transport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09" w:name="do|ax5|pa14"/>
      <w:bookmarkEnd w:id="209"/>
      <w:r w:rsidRPr="0051666D">
        <w:rPr>
          <w:rFonts w:ascii="Verdana" w:eastAsia="Times New Roman" w:hAnsi="Verdana" w:cs="Times New Roman"/>
        </w:rPr>
        <w:t>Către: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0" w:name="do|ax5|pa15"/>
      <w:bookmarkEnd w:id="210"/>
      <w:r w:rsidRPr="0051666D">
        <w:rPr>
          <w:rFonts w:ascii="Verdana" w:eastAsia="Times New Roman" w:hAnsi="Verdana" w:cs="Times New Roman"/>
        </w:rPr>
        <w:t>Agenţia pentru Plăţi şi Inspecţie Socială a Judeţului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1" w:name="do|ax5|pa16"/>
      <w:bookmarkEnd w:id="211"/>
      <w:r w:rsidRPr="0051666D">
        <w:rPr>
          <w:rFonts w:ascii="Verdana" w:eastAsia="Times New Roman" w:hAnsi="Verdana" w:cs="Times New Roman"/>
        </w:rPr>
        <w:t>Subsemnatul/a, ............................................................, în calitate de primar al UAT ............................................................, în conformitate cu prevederile art. 27</w:t>
      </w:r>
      <w:r w:rsidRPr="0051666D">
        <w:rPr>
          <w:rFonts w:ascii="Verdana" w:eastAsia="Times New Roman" w:hAnsi="Verdana" w:cs="Times New Roman"/>
          <w:vertAlign w:val="superscript"/>
        </w:rPr>
        <w:t>11</w:t>
      </w:r>
      <w:r w:rsidRPr="0051666D">
        <w:rPr>
          <w:rFonts w:ascii="Verdana" w:eastAsia="Times New Roman" w:hAnsi="Verdana" w:cs="Times New Roman"/>
        </w:rPr>
        <w:t xml:space="preserve"> alin. (7) din Legea nr. </w:t>
      </w:r>
      <w:hyperlink r:id="rId44" w:history="1">
        <w:r w:rsidRPr="0051666D">
          <w:rPr>
            <w:rFonts w:ascii="Verdana" w:eastAsia="Times New Roman" w:hAnsi="Verdana" w:cs="Times New Roman"/>
            <w:b/>
            <w:bCs/>
            <w:color w:val="333399"/>
            <w:u w:val="single"/>
          </w:rPr>
          <w:t>196/2016</w:t>
        </w:r>
      </w:hyperlink>
      <w:r w:rsidRPr="0051666D">
        <w:rPr>
          <w:rFonts w:ascii="Verdana" w:eastAsia="Times New Roman" w:hAnsi="Verdana" w:cs="Times New Roman"/>
        </w:rPr>
        <w:t xml:space="preserve"> privind venitul minim de incluziune, cu modificările şi completările ulterioare, vă solicit decontarea cheltuielilor de transport pentru un număr de .................. persoane, în sumă totală de .......................... lei, pentru perioada .................................................. a anului şcolar .......................... .</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2" w:name="do|ax5|pa17"/>
      <w:bookmarkEnd w:id="212"/>
      <w:r w:rsidRPr="0051666D">
        <w:rPr>
          <w:rFonts w:ascii="Verdana" w:eastAsia="Times New Roman" w:hAnsi="Verdana" w:cs="Times New Roman"/>
        </w:rPr>
        <w:t>La prezenta solicitare sunt anexate următoarele documente: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3" w:name="do|ax5|pa18"/>
      <w:bookmarkEnd w:id="213"/>
      <w:r w:rsidRPr="0051666D">
        <w:rPr>
          <w:rFonts w:ascii="Verdana" w:eastAsia="Times New Roman" w:hAnsi="Verdana" w:cs="Times New Roman"/>
        </w:rPr>
        <w:t>1.centralizatorul cu persoanele apte de muncă beneficiare de ajutor de incluziune care au participat la cursurile programelor educaţionale de tip "A doua şansă" şi pentru care am asigurat transportul la o distanţă mai mare de 5 km faţă de locuinţa acestora şi pentru care se solicită decontarea cheltuielilor de transport;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4" w:name="do|ax5|pa19"/>
      <w:bookmarkEnd w:id="214"/>
      <w:r w:rsidRPr="0051666D">
        <w:rPr>
          <w:rFonts w:ascii="Verdana" w:eastAsia="Times New Roman" w:hAnsi="Verdana" w:cs="Times New Roman"/>
        </w:rPr>
        <w:t>2.referat de fundamentare pentru sumele solicitate la decontare;</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5" w:name="do|ax5|pa20"/>
      <w:bookmarkEnd w:id="215"/>
      <w:r w:rsidRPr="0051666D">
        <w:rPr>
          <w:rFonts w:ascii="Verdana" w:eastAsia="Times New Roman" w:hAnsi="Verdana" w:cs="Times New Roman"/>
        </w:rPr>
        <w:t>3.documentele justificative privind cheltuielile de transport</w:t>
      </w:r>
      <w:r w:rsidRPr="0051666D">
        <w:rPr>
          <w:rFonts w:ascii="Verdana" w:eastAsia="Times New Roman" w:hAnsi="Verdana" w:cs="Times New Roman"/>
          <w:vertAlign w:val="superscript"/>
        </w:rPr>
        <w:t>1</w:t>
      </w:r>
      <w:r w:rsidRPr="0051666D">
        <w:rPr>
          <w:rFonts w:ascii="Verdana" w:eastAsia="Times New Roman" w:hAnsi="Verdana" w:cs="Times New Roman"/>
        </w:rPr>
        <w:t>.</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6" w:name="do|ax5|pa21"/>
      <w:bookmarkEnd w:id="216"/>
      <w:r w:rsidRPr="0051666D">
        <w:rPr>
          <w:rFonts w:ascii="Verdana" w:eastAsia="Times New Roman" w:hAnsi="Verdana" w:cs="Times New Roman"/>
          <w:vertAlign w:val="superscript"/>
        </w:rPr>
        <w:t>1</w:t>
      </w:r>
      <w:r w:rsidRPr="0051666D">
        <w:rPr>
          <w:rFonts w:ascii="Verdana" w:eastAsia="Times New Roman" w:hAnsi="Verdana" w:cs="Times New Roman"/>
        </w:rPr>
        <w:t xml:space="preserve"> Acestea pot fi bonuri de carburant, contracte încheiate cu transportatori, alte documente prin care se dovedeşte că s-a efectuat transportul persoanelor apte de muncă beneficiare de ajutor de incluziune care au participat la cursurile programelor educaţionale de tip "A doua şansă".</w:t>
      </w:r>
    </w:p>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7" w:name="do|ax5|pa22"/>
      <w:bookmarkEnd w:id="217"/>
      <w:r w:rsidRPr="0051666D">
        <w:rPr>
          <w:rFonts w:ascii="Verdana" w:eastAsia="Times New Roman" w:hAnsi="Verdana" w:cs="Times New Roman"/>
        </w:rPr>
        <w:t>Cunoscând prevederile art. 326 din Codul penal cu privire la falsul în declaraţii, declar pe propria răspundere că datele furnizate sunt corecte.</w:t>
      </w:r>
    </w:p>
    <w:tbl>
      <w:tblPr>
        <w:tblW w:w="9675" w:type="dxa"/>
        <w:tblCellSpacing w:w="0" w:type="dxa"/>
        <w:tblInd w:w="30" w:type="dxa"/>
        <w:tblCellMar>
          <w:top w:w="15" w:type="dxa"/>
          <w:left w:w="15" w:type="dxa"/>
          <w:bottom w:w="15" w:type="dxa"/>
          <w:right w:w="15" w:type="dxa"/>
        </w:tblCellMar>
        <w:tblLook w:val="04A0"/>
      </w:tblPr>
      <w:tblGrid>
        <w:gridCol w:w="4741"/>
        <w:gridCol w:w="4934"/>
      </w:tblGrid>
      <w:tr w:rsidR="0051666D" w:rsidRPr="0051666D" w:rsidTr="0051666D">
        <w:trPr>
          <w:tblCellSpacing w:w="0" w:type="dxa"/>
        </w:trPr>
        <w:tc>
          <w:tcPr>
            <w:tcW w:w="2450" w:type="pct"/>
            <w:hideMark/>
          </w:tcPr>
          <w:p w:rsidR="0051666D" w:rsidRPr="0051666D" w:rsidRDefault="0051666D" w:rsidP="0051666D">
            <w:pPr>
              <w:spacing w:after="0" w:line="240" w:lineRule="auto"/>
              <w:rPr>
                <w:rFonts w:ascii="Verdana" w:eastAsia="Times New Roman" w:hAnsi="Verdana" w:cs="Times New Roman"/>
                <w:color w:val="000000"/>
                <w:sz w:val="16"/>
                <w:szCs w:val="16"/>
              </w:rPr>
            </w:pPr>
            <w:bookmarkStart w:id="218" w:name="do|ax5|pa23"/>
            <w:bookmarkEnd w:id="218"/>
            <w:r w:rsidRPr="0051666D">
              <w:rPr>
                <w:rFonts w:ascii="Verdana" w:eastAsia="Times New Roman" w:hAnsi="Verdana" w:cs="Times New Roman"/>
                <w:color w:val="000000"/>
                <w:sz w:val="16"/>
                <w:szCs w:val="16"/>
              </w:rPr>
              <w:t>Data .............................................</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Numele şi prenumele</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Primar (în clar)</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Semnătura ......................................................</w:t>
            </w:r>
          </w:p>
        </w:tc>
        <w:tc>
          <w:tcPr>
            <w:tcW w:w="2550" w:type="pct"/>
            <w:hideMark/>
          </w:tcPr>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Data</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Numele şi prenumele secretarului unităţii</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administrativ-teritoriale (în clar)</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w:t>
            </w:r>
          </w:p>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Semnătura ......................................................</w:t>
            </w:r>
          </w:p>
        </w:tc>
      </w:tr>
    </w:tbl>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19" w:name="do|ax5|pa24"/>
      <w:bookmarkEnd w:id="219"/>
      <w:r w:rsidRPr="0051666D">
        <w:rPr>
          <w:rFonts w:ascii="Verdana" w:eastAsia="Times New Roman" w:hAnsi="Verdana" w:cs="Times New Roman"/>
        </w:rPr>
        <w:t xml:space="preserve">Centralizatorul cu persoanele apte de muncă beneficiare de ajutor de incluziune care au participat la cursurile programelor educaţionale de tip "A doua şansă" şi </w:t>
      </w:r>
      <w:r w:rsidRPr="0051666D">
        <w:rPr>
          <w:rFonts w:ascii="Verdana" w:eastAsia="Times New Roman" w:hAnsi="Verdana" w:cs="Times New Roman"/>
        </w:rPr>
        <w:lastRenderedPageBreak/>
        <w:t>pentru care s-a asigurat transportul la o distanţă mai mare de 5 km faţă de locuinţa acestora şi pentru care se solicită decontarea cheltuielilor de transport</w:t>
      </w:r>
    </w:p>
    <w:tbl>
      <w:tblPr>
        <w:tblW w:w="9675" w:type="dxa"/>
        <w:tblCellSpacing w:w="0" w:type="dxa"/>
        <w:tblInd w:w="3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870"/>
        <w:gridCol w:w="2903"/>
        <w:gridCol w:w="1935"/>
        <w:gridCol w:w="2129"/>
        <w:gridCol w:w="1838"/>
      </w:tblGrid>
      <w:tr w:rsidR="0051666D" w:rsidRPr="0051666D" w:rsidTr="0051666D">
        <w:trPr>
          <w:tblCellSpacing w:w="0" w:type="dxa"/>
        </w:trPr>
        <w:tc>
          <w:tcPr>
            <w:tcW w:w="45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jc w:val="center"/>
              <w:rPr>
                <w:rFonts w:ascii="Verdana" w:eastAsia="Times New Roman" w:hAnsi="Verdana" w:cs="Times New Roman"/>
                <w:color w:val="000000"/>
                <w:sz w:val="16"/>
                <w:szCs w:val="16"/>
              </w:rPr>
            </w:pPr>
            <w:bookmarkStart w:id="220" w:name="do|ax5|pa25"/>
            <w:bookmarkEnd w:id="220"/>
            <w:r w:rsidRPr="0051666D">
              <w:rPr>
                <w:rFonts w:ascii="Verdana" w:eastAsia="Times New Roman" w:hAnsi="Verdana" w:cs="Times New Roman"/>
                <w:color w:val="000000"/>
                <w:sz w:val="16"/>
                <w:szCs w:val="16"/>
              </w:rPr>
              <w:t>Nr. crt.</w:t>
            </w:r>
          </w:p>
        </w:tc>
        <w:tc>
          <w:tcPr>
            <w:tcW w:w="15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Numele şi prenumele</w:t>
            </w: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CNP</w:t>
            </w:r>
          </w:p>
        </w:tc>
        <w:tc>
          <w:tcPr>
            <w:tcW w:w="11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Adresa</w:t>
            </w: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Suma de decontat</w:t>
            </w:r>
          </w:p>
          <w:p w:rsidR="0051666D" w:rsidRPr="0051666D" w:rsidRDefault="0051666D" w:rsidP="0051666D">
            <w:pPr>
              <w:spacing w:after="0" w:line="240" w:lineRule="auto"/>
              <w:jc w:val="center"/>
              <w:rPr>
                <w:rFonts w:ascii="Verdana" w:eastAsia="Times New Roman" w:hAnsi="Verdana" w:cs="Times New Roman"/>
                <w:color w:val="000000"/>
                <w:sz w:val="16"/>
                <w:szCs w:val="16"/>
              </w:rPr>
            </w:pPr>
            <w:r w:rsidRPr="0051666D">
              <w:rPr>
                <w:rFonts w:ascii="Verdana" w:eastAsia="Times New Roman" w:hAnsi="Verdana" w:cs="Times New Roman"/>
                <w:color w:val="000000"/>
                <w:sz w:val="16"/>
                <w:szCs w:val="16"/>
              </w:rPr>
              <w:t>(lei)</w:t>
            </w:r>
          </w:p>
        </w:tc>
      </w:tr>
      <w:tr w:rsidR="0051666D" w:rsidRPr="0051666D" w:rsidTr="0051666D">
        <w:trPr>
          <w:tblCellSpacing w:w="0" w:type="dxa"/>
        </w:trPr>
        <w:tc>
          <w:tcPr>
            <w:tcW w:w="45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5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1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r>
      <w:tr w:rsidR="0051666D" w:rsidRPr="0051666D" w:rsidTr="0051666D">
        <w:trPr>
          <w:tblCellSpacing w:w="0" w:type="dxa"/>
        </w:trPr>
        <w:tc>
          <w:tcPr>
            <w:tcW w:w="45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5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1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r>
      <w:tr w:rsidR="0051666D" w:rsidRPr="0051666D" w:rsidTr="0051666D">
        <w:trPr>
          <w:tblCellSpacing w:w="0" w:type="dxa"/>
        </w:trPr>
        <w:tc>
          <w:tcPr>
            <w:tcW w:w="45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5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1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r>
      <w:tr w:rsidR="0051666D" w:rsidRPr="0051666D" w:rsidTr="0051666D">
        <w:trPr>
          <w:tblCellSpacing w:w="0" w:type="dxa"/>
        </w:trPr>
        <w:tc>
          <w:tcPr>
            <w:tcW w:w="45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c>
          <w:tcPr>
            <w:tcW w:w="3550" w:type="pct"/>
            <w:gridSpan w:val="3"/>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color w:val="000000"/>
                <w:sz w:val="16"/>
                <w:szCs w:val="16"/>
              </w:rPr>
            </w:pPr>
            <w:r w:rsidRPr="0051666D">
              <w:rPr>
                <w:rFonts w:ascii="Verdana" w:eastAsia="Times New Roman" w:hAnsi="Verdana" w:cs="Times New Roman"/>
                <w:b/>
                <w:bCs/>
                <w:color w:val="000000"/>
                <w:sz w:val="16"/>
                <w:szCs w:val="16"/>
              </w:rPr>
              <w:t>Total sumă de decontat</w:t>
            </w:r>
          </w:p>
        </w:tc>
        <w:tc>
          <w:tcPr>
            <w:tcW w:w="1000" w:type="pct"/>
            <w:tcBorders>
              <w:top w:val="outset" w:sz="6" w:space="0" w:color="auto"/>
              <w:left w:val="outset" w:sz="6" w:space="0" w:color="auto"/>
              <w:bottom w:val="outset" w:sz="6" w:space="0" w:color="auto"/>
              <w:right w:val="outset" w:sz="6" w:space="0" w:color="auto"/>
            </w:tcBorders>
            <w:hideMark/>
          </w:tcPr>
          <w:p w:rsidR="0051666D" w:rsidRPr="0051666D" w:rsidRDefault="0051666D" w:rsidP="0051666D">
            <w:pPr>
              <w:spacing w:after="0" w:line="240" w:lineRule="auto"/>
              <w:rPr>
                <w:rFonts w:ascii="Verdana" w:eastAsia="Times New Roman" w:hAnsi="Verdana" w:cs="Times New Roman"/>
                <w:sz w:val="16"/>
                <w:szCs w:val="16"/>
              </w:rPr>
            </w:pPr>
          </w:p>
        </w:tc>
      </w:tr>
    </w:tbl>
    <w:p w:rsidR="0051666D" w:rsidRPr="0051666D" w:rsidRDefault="0051666D" w:rsidP="0051666D">
      <w:pPr>
        <w:shd w:val="clear" w:color="auto" w:fill="FFFFFF"/>
        <w:spacing w:after="0" w:line="240" w:lineRule="auto"/>
        <w:jc w:val="both"/>
        <w:rPr>
          <w:rFonts w:ascii="Verdana" w:eastAsia="Times New Roman" w:hAnsi="Verdana" w:cs="Times New Roman"/>
        </w:rPr>
      </w:pPr>
      <w:bookmarkStart w:id="221" w:name="do|pa5"/>
      <w:bookmarkEnd w:id="221"/>
      <w:r w:rsidRPr="0051666D">
        <w:rPr>
          <w:rFonts w:ascii="Verdana" w:eastAsia="Times New Roman" w:hAnsi="Verdana" w:cs="Times New Roman"/>
        </w:rPr>
        <w:t>Publicat în Monitorul Oficial cu numărul 462 din data de 26 mai 2023</w:t>
      </w:r>
    </w:p>
    <w:p w:rsidR="0051666D" w:rsidRPr="0051666D" w:rsidRDefault="0051666D" w:rsidP="0051666D">
      <w:pPr>
        <w:shd w:val="clear" w:color="auto" w:fill="FFFFFF"/>
        <w:spacing w:after="0" w:line="240" w:lineRule="auto"/>
        <w:jc w:val="both"/>
        <w:rPr>
          <w:rFonts w:ascii="Verdana" w:eastAsia="Times New Roman" w:hAnsi="Verdana" w:cs="Times New Roman"/>
        </w:rPr>
      </w:pPr>
      <w:r w:rsidRPr="0051666D">
        <w:rPr>
          <w:rFonts w:ascii="Verdana" w:eastAsia="Times New Roman" w:hAnsi="Verdana" w:cs="Times New Roman"/>
        </w:rPr>
        <w:br/>
      </w:r>
      <w:r w:rsidRPr="0051666D">
        <w:rPr>
          <w:rFonts w:ascii="Verdana" w:eastAsia="Times New Roman" w:hAnsi="Verdana" w:cs="Times New Roman"/>
          <w:sz w:val="15"/>
          <w:szCs w:val="15"/>
        </w:rPr>
        <w:t>Forma sintetică la data 12-Mar-2025. Acest act a fost creat utilizand tehnologia SintAct®-Acte Sintetice. SintAct® şi tehnologia Acte Sintetice sunt mărci inregistrate ale Wolters Kluwer.</w:t>
      </w:r>
    </w:p>
    <w:p w:rsidR="006423DE" w:rsidRDefault="006423DE"/>
    <w:sectPr w:rsidR="006423DE">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useFELayout/>
  </w:compat>
  <w:rsids>
    <w:rsidRoot w:val="0051666D"/>
    <w:rsid w:val="0051666D"/>
    <w:rsid w:val="006423D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51666D"/>
    <w:pPr>
      <w:spacing w:before="100" w:beforeAutospacing="1" w:after="100" w:afterAutospacing="1" w:line="240" w:lineRule="auto"/>
      <w:jc w:val="center"/>
      <w:outlineLvl w:val="0"/>
    </w:pPr>
    <w:rPr>
      <w:rFonts w:ascii="Times New Roman" w:eastAsia="Times New Roman" w:hAnsi="Times New Roman" w:cs="Times New Roman"/>
      <w:b/>
      <w:bCs/>
      <w:kern w:val="36"/>
      <w:sz w:val="24"/>
      <w:szCs w:val="24"/>
    </w:rPr>
  </w:style>
  <w:style w:type="paragraph" w:styleId="Heading2">
    <w:name w:val="heading 2"/>
    <w:basedOn w:val="Normal"/>
    <w:link w:val="Heading2Char"/>
    <w:uiPriority w:val="9"/>
    <w:qFormat/>
    <w:rsid w:val="0051666D"/>
    <w:pPr>
      <w:spacing w:before="100" w:beforeAutospacing="1" w:after="100" w:afterAutospacing="1" w:line="240" w:lineRule="auto"/>
      <w:outlineLvl w:val="1"/>
    </w:pPr>
    <w:rPr>
      <w:rFonts w:ascii="Times New Roman" w:eastAsia="Times New Roman" w:hAnsi="Times New Roman" w:cs="Times New Roman"/>
      <w:b/>
      <w:bCs/>
      <w:i/>
      <w:iCs/>
      <w:sz w:val="24"/>
      <w:szCs w:val="24"/>
    </w:rPr>
  </w:style>
  <w:style w:type="paragraph" w:styleId="Heading3">
    <w:name w:val="heading 3"/>
    <w:basedOn w:val="Normal"/>
    <w:link w:val="Heading3Char"/>
    <w:uiPriority w:val="9"/>
    <w:qFormat/>
    <w:rsid w:val="0051666D"/>
    <w:pPr>
      <w:spacing w:before="100" w:beforeAutospacing="1" w:after="100" w:afterAutospacing="1" w:line="240" w:lineRule="auto"/>
      <w:outlineLvl w:val="2"/>
    </w:pPr>
    <w:rPr>
      <w:rFonts w:ascii="Times New Roman" w:eastAsia="Times New Roman" w:hAnsi="Times New Roman" w:cs="Times New Roman"/>
      <w:b/>
      <w:bCs/>
    </w:rPr>
  </w:style>
  <w:style w:type="paragraph" w:styleId="Heading4">
    <w:name w:val="heading 4"/>
    <w:basedOn w:val="Normal"/>
    <w:link w:val="Heading4Char"/>
    <w:uiPriority w:val="9"/>
    <w:qFormat/>
    <w:rsid w:val="0051666D"/>
    <w:pPr>
      <w:spacing w:before="100" w:beforeAutospacing="1" w:after="100" w:afterAutospacing="1" w:line="240" w:lineRule="auto"/>
      <w:outlineLvl w:val="3"/>
    </w:pPr>
    <w:rPr>
      <w:rFonts w:ascii="Times New Roman" w:eastAsia="Times New Roman" w:hAnsi="Times New Roman" w:cs="Times New Roman"/>
      <w:b/>
      <w:bCs/>
      <w:sz w:val="20"/>
      <w:szCs w:val="20"/>
    </w:rPr>
  </w:style>
  <w:style w:type="paragraph" w:styleId="Heading5">
    <w:name w:val="heading 5"/>
    <w:basedOn w:val="Normal"/>
    <w:link w:val="Heading5Char"/>
    <w:uiPriority w:val="9"/>
    <w:qFormat/>
    <w:rsid w:val="0051666D"/>
    <w:pPr>
      <w:spacing w:before="100" w:beforeAutospacing="1" w:after="100" w:afterAutospacing="1" w:line="240" w:lineRule="auto"/>
      <w:outlineLvl w:val="4"/>
    </w:pPr>
    <w:rPr>
      <w:rFonts w:ascii="Times New Roman" w:eastAsia="Times New Roman" w:hAnsi="Times New Roman" w:cs="Times New Roman"/>
      <w:i/>
      <w:iCs/>
      <w:sz w:val="20"/>
      <w:szCs w:val="20"/>
    </w:rPr>
  </w:style>
  <w:style w:type="paragraph" w:styleId="Heading6">
    <w:name w:val="heading 6"/>
    <w:basedOn w:val="Normal"/>
    <w:link w:val="Heading6Char"/>
    <w:uiPriority w:val="9"/>
    <w:qFormat/>
    <w:rsid w:val="0051666D"/>
    <w:pPr>
      <w:spacing w:before="100" w:beforeAutospacing="1" w:after="100" w:afterAutospacing="1" w:line="240" w:lineRule="auto"/>
      <w:outlineLvl w:val="5"/>
    </w:pPr>
    <w:rPr>
      <w:rFonts w:ascii="Times New Roman" w:eastAsia="Times New Roman" w:hAnsi="Times New Roman" w:cs="Times New Roman"/>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666D"/>
    <w:rPr>
      <w:rFonts w:ascii="Times New Roman" w:eastAsia="Times New Roman" w:hAnsi="Times New Roman" w:cs="Times New Roman"/>
      <w:b/>
      <w:bCs/>
      <w:kern w:val="36"/>
      <w:sz w:val="24"/>
      <w:szCs w:val="24"/>
    </w:rPr>
  </w:style>
  <w:style w:type="character" w:customStyle="1" w:styleId="Heading2Char">
    <w:name w:val="Heading 2 Char"/>
    <w:basedOn w:val="DefaultParagraphFont"/>
    <w:link w:val="Heading2"/>
    <w:uiPriority w:val="9"/>
    <w:rsid w:val="0051666D"/>
    <w:rPr>
      <w:rFonts w:ascii="Times New Roman" w:eastAsia="Times New Roman" w:hAnsi="Times New Roman" w:cs="Times New Roman"/>
      <w:b/>
      <w:bCs/>
      <w:i/>
      <w:iCs/>
      <w:sz w:val="24"/>
      <w:szCs w:val="24"/>
    </w:rPr>
  </w:style>
  <w:style w:type="character" w:customStyle="1" w:styleId="Heading3Char">
    <w:name w:val="Heading 3 Char"/>
    <w:basedOn w:val="DefaultParagraphFont"/>
    <w:link w:val="Heading3"/>
    <w:uiPriority w:val="9"/>
    <w:rsid w:val="0051666D"/>
    <w:rPr>
      <w:rFonts w:ascii="Times New Roman" w:eastAsia="Times New Roman" w:hAnsi="Times New Roman" w:cs="Times New Roman"/>
      <w:b/>
      <w:bCs/>
    </w:rPr>
  </w:style>
  <w:style w:type="character" w:customStyle="1" w:styleId="Heading4Char">
    <w:name w:val="Heading 4 Char"/>
    <w:basedOn w:val="DefaultParagraphFont"/>
    <w:link w:val="Heading4"/>
    <w:uiPriority w:val="9"/>
    <w:rsid w:val="0051666D"/>
    <w:rPr>
      <w:rFonts w:ascii="Times New Roman" w:eastAsia="Times New Roman" w:hAnsi="Times New Roman" w:cs="Times New Roman"/>
      <w:b/>
      <w:bCs/>
      <w:sz w:val="20"/>
      <w:szCs w:val="20"/>
    </w:rPr>
  </w:style>
  <w:style w:type="character" w:customStyle="1" w:styleId="Heading5Char">
    <w:name w:val="Heading 5 Char"/>
    <w:basedOn w:val="DefaultParagraphFont"/>
    <w:link w:val="Heading5"/>
    <w:uiPriority w:val="9"/>
    <w:rsid w:val="0051666D"/>
    <w:rPr>
      <w:rFonts w:ascii="Times New Roman" w:eastAsia="Times New Roman" w:hAnsi="Times New Roman" w:cs="Times New Roman"/>
      <w:i/>
      <w:iCs/>
      <w:sz w:val="20"/>
      <w:szCs w:val="20"/>
    </w:rPr>
  </w:style>
  <w:style w:type="character" w:customStyle="1" w:styleId="Heading6Char">
    <w:name w:val="Heading 6 Char"/>
    <w:basedOn w:val="DefaultParagraphFont"/>
    <w:link w:val="Heading6"/>
    <w:uiPriority w:val="9"/>
    <w:rsid w:val="0051666D"/>
    <w:rPr>
      <w:rFonts w:ascii="Times New Roman" w:eastAsia="Times New Roman" w:hAnsi="Times New Roman" w:cs="Times New Roman"/>
      <w:b/>
      <w:bCs/>
      <w:sz w:val="16"/>
      <w:szCs w:val="16"/>
    </w:rPr>
  </w:style>
  <w:style w:type="character" w:styleId="Hyperlink">
    <w:name w:val="Hyperlink"/>
    <w:basedOn w:val="DefaultParagraphFont"/>
    <w:uiPriority w:val="99"/>
    <w:semiHidden/>
    <w:unhideWhenUsed/>
    <w:rsid w:val="0051666D"/>
    <w:rPr>
      <w:b/>
      <w:bCs/>
      <w:color w:val="333399"/>
      <w:u w:val="single"/>
    </w:rPr>
  </w:style>
  <w:style w:type="character" w:styleId="FollowedHyperlink">
    <w:name w:val="FollowedHyperlink"/>
    <w:basedOn w:val="DefaultParagraphFont"/>
    <w:uiPriority w:val="99"/>
    <w:semiHidden/>
    <w:unhideWhenUsed/>
    <w:rsid w:val="0051666D"/>
    <w:rPr>
      <w:b/>
      <w:bCs/>
      <w:color w:val="333399"/>
      <w:u w:val="single"/>
    </w:rPr>
  </w:style>
  <w:style w:type="paragraph" w:styleId="NormalWeb">
    <w:name w:val="Normal (Web)"/>
    <w:basedOn w:val="Normal"/>
    <w:uiPriority w:val="99"/>
    <w:semiHidden/>
    <w:unhideWhenUsed/>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fimg">
    <w:name w:val="fimg"/>
    <w:basedOn w:val="Normal"/>
    <w:rsid w:val="0051666D"/>
    <w:pP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pageportraitnview">
    <w:name w:val="pageportrait_nview"/>
    <w:basedOn w:val="Normal"/>
    <w:rsid w:val="0051666D"/>
    <w:pP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icon">
    <w:name w:val="icon"/>
    <w:basedOn w:val="Normal"/>
    <w:rsid w:val="0051666D"/>
    <w:pPr>
      <w:spacing w:before="100" w:beforeAutospacing="1" w:after="100" w:afterAutospacing="1" w:line="240" w:lineRule="auto"/>
      <w:textAlignment w:val="center"/>
    </w:pPr>
    <w:rPr>
      <w:rFonts w:ascii="Times New Roman" w:eastAsia="Times New Roman" w:hAnsi="Times New Roman" w:cs="Times New Roman"/>
      <w:vanish/>
      <w:color w:val="000000"/>
      <w:sz w:val="24"/>
      <w:szCs w:val="24"/>
    </w:rPr>
  </w:style>
  <w:style w:type="paragraph" w:customStyle="1" w:styleId="child">
    <w:name w:val="child"/>
    <w:basedOn w:val="Normal"/>
    <w:rsid w:val="0051666D"/>
    <w:pPr>
      <w:pBdr>
        <w:top w:val="dashed" w:sz="2" w:space="0" w:color="FFFFFF"/>
        <w:left w:val="dashed" w:sz="2" w:space="0" w:color="FFFFFF"/>
        <w:bottom w:val="dashed" w:sz="2" w:space="0" w:color="FFFFFF"/>
        <w:right w:val="dashed" w:sz="2" w:space="0" w:color="FFFFFF"/>
      </w:pBdr>
      <w:spacing w:before="100" w:beforeAutospacing="1" w:after="100" w:afterAutospacing="1" w:line="240" w:lineRule="auto"/>
      <w:jc w:val="both"/>
    </w:pPr>
    <w:rPr>
      <w:rFonts w:ascii="Times New Roman" w:eastAsia="Times New Roman" w:hAnsi="Times New Roman" w:cs="Times New Roman"/>
      <w:color w:val="000000"/>
      <w:sz w:val="24"/>
      <w:szCs w:val="24"/>
    </w:rPr>
  </w:style>
  <w:style w:type="paragraph" w:customStyle="1" w:styleId="item">
    <w:name w:val="item"/>
    <w:basedOn w:val="Normal"/>
    <w:rsid w:val="0051666D"/>
    <w:pPr>
      <w:pBdr>
        <w:top w:val="dashed" w:sz="2" w:space="0" w:color="FFFFFF"/>
        <w:left w:val="dashed" w:sz="2" w:space="0" w:color="FFFFFF"/>
        <w:bottom w:val="dashed" w:sz="2" w:space="0" w:color="FFFFFF"/>
        <w:right w:val="dashed" w:sz="2" w:space="0" w:color="FFFFFF"/>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parent">
    <w:name w:val="parent"/>
    <w:basedOn w:val="Normal"/>
    <w:rsid w:val="0051666D"/>
    <w:pPr>
      <w:pBdr>
        <w:top w:val="dashed" w:sz="2" w:space="0" w:color="FFFFFF"/>
        <w:left w:val="dashed" w:sz="2" w:space="0" w:color="FFFFFF"/>
        <w:bottom w:val="dashed" w:sz="2" w:space="0" w:color="FFFFFF"/>
        <w:right w:val="dashed" w:sz="2" w:space="0" w:color="FFFFFF"/>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highlight">
    <w:name w:val="highlight"/>
    <w:basedOn w:val="Normal"/>
    <w:rsid w:val="0051666D"/>
    <w:pPr>
      <w:pBdr>
        <w:top w:val="dashed" w:sz="2" w:space="0" w:color="666666"/>
        <w:left w:val="dashed" w:sz="2" w:space="0" w:color="666666"/>
        <w:bottom w:val="dashed" w:sz="2" w:space="0" w:color="666666"/>
        <w:right w:val="dashed" w:sz="2" w:space="0" w:color="666666"/>
      </w:pBdr>
      <w:shd w:val="clear" w:color="auto" w:fill="CCCCCC"/>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lego">
    <w:name w:val="lego"/>
    <w:basedOn w:val="Normal"/>
    <w:rsid w:val="0051666D"/>
    <w:pPr>
      <w:spacing w:before="100" w:beforeAutospacing="1" w:after="100" w:afterAutospacing="1" w:line="240" w:lineRule="auto"/>
    </w:pPr>
    <w:rPr>
      <w:rFonts w:ascii="Times New Roman" w:eastAsia="Times New Roman" w:hAnsi="Times New Roman" w:cs="Times New Roman"/>
      <w:i/>
      <w:iCs/>
      <w:color w:val="6666FF"/>
      <w:sz w:val="18"/>
      <w:szCs w:val="18"/>
    </w:rPr>
  </w:style>
  <w:style w:type="paragraph" w:customStyle="1" w:styleId="legoa">
    <w:name w:val="lego_a"/>
    <w:basedOn w:val="Normal"/>
    <w:rsid w:val="0051666D"/>
    <w:pPr>
      <w:spacing w:before="100" w:beforeAutospacing="1" w:after="100" w:afterAutospacing="1" w:line="240" w:lineRule="auto"/>
    </w:pPr>
    <w:rPr>
      <w:rFonts w:ascii="Times New Roman" w:eastAsia="Times New Roman" w:hAnsi="Times New Roman" w:cs="Times New Roman"/>
      <w:i/>
      <w:iCs/>
      <w:strike/>
      <w:color w:val="6666FF"/>
      <w:sz w:val="18"/>
      <w:szCs w:val="18"/>
    </w:rPr>
  </w:style>
  <w:style w:type="paragraph" w:customStyle="1" w:styleId="borderleft">
    <w:name w:val="borderleft"/>
    <w:basedOn w:val="Normal"/>
    <w:rsid w:val="0051666D"/>
    <w:pPr>
      <w:pBdr>
        <w:top w:val="single" w:sz="2" w:space="0" w:color="auto"/>
        <w:left w:val="single" w:sz="18" w:space="8" w:color="auto"/>
        <w:bottom w:val="single" w:sz="2" w:space="0" w:color="auto"/>
        <w:right w:val="single" w:sz="2"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1">
    <w:name w:val="color01"/>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2">
    <w:name w:val="color02"/>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3">
    <w:name w:val="color03"/>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4">
    <w:name w:val="color04"/>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5">
    <w:name w:val="color05"/>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6">
    <w:name w:val="color06"/>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7">
    <w:name w:val="color07"/>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8">
    <w:name w:val="color08"/>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09">
    <w:name w:val="color09"/>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0">
    <w:name w:val="color10"/>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1">
    <w:name w:val="color11"/>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2">
    <w:name w:val="color12"/>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3">
    <w:name w:val="color13"/>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4">
    <w:name w:val="color14"/>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5">
    <w:name w:val="color15"/>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6">
    <w:name w:val="color16"/>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7">
    <w:name w:val="color17"/>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8">
    <w:name w:val="color18"/>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19">
    <w:name w:val="color19"/>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color20">
    <w:name w:val="color20"/>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do">
    <w:name w:val="do"/>
    <w:basedOn w:val="Normal"/>
    <w:rsid w:val="0051666D"/>
    <w:pPr>
      <w:spacing w:before="100" w:beforeAutospacing="1" w:after="100" w:afterAutospacing="1" w:line="240" w:lineRule="auto"/>
      <w:jc w:val="center"/>
    </w:pPr>
    <w:rPr>
      <w:rFonts w:ascii="Times New Roman" w:eastAsia="Times New Roman" w:hAnsi="Times New Roman" w:cs="Times New Roman"/>
      <w:b/>
      <w:bCs/>
      <w:color w:val="000000"/>
      <w:sz w:val="26"/>
      <w:szCs w:val="26"/>
    </w:rPr>
  </w:style>
  <w:style w:type="paragraph" w:customStyle="1" w:styleId="tdo">
    <w:name w:val="tdo"/>
    <w:basedOn w:val="Normal"/>
    <w:rsid w:val="0051666D"/>
    <w:pPr>
      <w:spacing w:before="100" w:beforeAutospacing="1" w:after="100" w:afterAutospacing="1" w:line="240" w:lineRule="auto"/>
      <w:jc w:val="center"/>
    </w:pPr>
    <w:rPr>
      <w:rFonts w:ascii="Times New Roman" w:eastAsia="Times New Roman" w:hAnsi="Times New Roman" w:cs="Times New Roman"/>
      <w:b/>
      <w:bCs/>
      <w:color w:val="000000"/>
      <w:sz w:val="26"/>
      <w:szCs w:val="26"/>
    </w:rPr>
  </w:style>
  <w:style w:type="paragraph" w:customStyle="1" w:styleId="doa">
    <w:name w:val="do_a"/>
    <w:basedOn w:val="Normal"/>
    <w:rsid w:val="0051666D"/>
    <w:pPr>
      <w:spacing w:before="100" w:beforeAutospacing="1" w:after="100" w:afterAutospacing="1" w:line="240" w:lineRule="auto"/>
      <w:jc w:val="center"/>
    </w:pPr>
    <w:rPr>
      <w:rFonts w:ascii="Times New Roman" w:eastAsia="Times New Roman" w:hAnsi="Times New Roman" w:cs="Times New Roman"/>
      <w:b/>
      <w:bCs/>
      <w:strike/>
      <w:color w:val="DC143C"/>
      <w:sz w:val="26"/>
      <w:szCs w:val="26"/>
    </w:rPr>
  </w:style>
  <w:style w:type="paragraph" w:customStyle="1" w:styleId="tdoa">
    <w:name w:val="tdo_a"/>
    <w:basedOn w:val="Normal"/>
    <w:rsid w:val="0051666D"/>
    <w:pPr>
      <w:spacing w:before="100" w:beforeAutospacing="1" w:after="100" w:afterAutospacing="1" w:line="240" w:lineRule="auto"/>
      <w:jc w:val="center"/>
    </w:pPr>
    <w:rPr>
      <w:rFonts w:ascii="Times New Roman" w:eastAsia="Times New Roman" w:hAnsi="Times New Roman" w:cs="Times New Roman"/>
      <w:b/>
      <w:bCs/>
      <w:strike/>
      <w:color w:val="DC143C"/>
      <w:sz w:val="26"/>
      <w:szCs w:val="26"/>
    </w:rPr>
  </w:style>
  <w:style w:type="paragraph" w:customStyle="1" w:styleId="so">
    <w:name w:val="so"/>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tso">
    <w:name w:val="tso"/>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soa">
    <w:name w:val="so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soa">
    <w:name w:val="tso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t">
    <w:name w:val="tt"/>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ttt">
    <w:name w:val="ttt"/>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tta">
    <w:name w:val="t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ttta">
    <w:name w:val="tt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st">
    <w:name w:val="st"/>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tst">
    <w:name w:val="tst"/>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sta">
    <w:name w:val="s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sta">
    <w:name w:val="ts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ax">
    <w:name w:val="ax"/>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tax">
    <w:name w:val="tax"/>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axa">
    <w:name w:val="ax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taxa">
    <w:name w:val="tax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pe">
    <w:name w:val="pe"/>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tpe">
    <w:name w:val="tpe"/>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pea">
    <w:name w:val="pe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tpea">
    <w:name w:val="tpe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se">
    <w:name w:val="se"/>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tse">
    <w:name w:val="tse"/>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sea">
    <w:name w:val="se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sea">
    <w:name w:val="tse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ca">
    <w:name w:val="ca"/>
    <w:basedOn w:val="Normal"/>
    <w:rsid w:val="0051666D"/>
    <w:pPr>
      <w:spacing w:before="100" w:beforeAutospacing="1" w:after="100" w:afterAutospacing="1" w:line="240" w:lineRule="auto"/>
    </w:pPr>
    <w:rPr>
      <w:rFonts w:ascii="Times New Roman" w:eastAsia="Times New Roman" w:hAnsi="Times New Roman" w:cs="Times New Roman"/>
      <w:b/>
      <w:bCs/>
      <w:color w:val="005F00"/>
      <w:sz w:val="24"/>
      <w:szCs w:val="24"/>
    </w:rPr>
  </w:style>
  <w:style w:type="paragraph" w:customStyle="1" w:styleId="tca">
    <w:name w:val="tca"/>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caa">
    <w:name w:val="ca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caa">
    <w:name w:val="tca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sc">
    <w:name w:val="sc"/>
    <w:basedOn w:val="Normal"/>
    <w:rsid w:val="0051666D"/>
    <w:pP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tsc">
    <w:name w:val="tsc"/>
    <w:basedOn w:val="Normal"/>
    <w:rsid w:val="0051666D"/>
    <w:pP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sca">
    <w:name w:val="sc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rPr>
  </w:style>
  <w:style w:type="paragraph" w:customStyle="1" w:styleId="tsca">
    <w:name w:val="tsc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rPr>
  </w:style>
  <w:style w:type="paragraph" w:customStyle="1" w:styleId="si">
    <w:name w:val="si"/>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tsi">
    <w:name w:val="tsi"/>
    <w:basedOn w:val="Normal"/>
    <w:rsid w:val="0051666D"/>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sia">
    <w:name w:val="si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sia">
    <w:name w:val="tsi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ss">
    <w:name w:val="ss"/>
    <w:basedOn w:val="Normal"/>
    <w:rsid w:val="0051666D"/>
    <w:pP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tss">
    <w:name w:val="tss"/>
    <w:basedOn w:val="Normal"/>
    <w:rsid w:val="0051666D"/>
    <w:pP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ssa">
    <w:name w:val="ss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rPr>
  </w:style>
  <w:style w:type="paragraph" w:customStyle="1" w:styleId="tssa">
    <w:name w:val="tss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rPr>
  </w:style>
  <w:style w:type="paragraph" w:customStyle="1" w:styleId="ar">
    <w:name w:val="ar"/>
    <w:basedOn w:val="Normal"/>
    <w:rsid w:val="0051666D"/>
    <w:pPr>
      <w:spacing w:before="100" w:beforeAutospacing="1" w:after="100" w:afterAutospacing="1" w:line="240" w:lineRule="auto"/>
    </w:pPr>
    <w:rPr>
      <w:rFonts w:ascii="Times New Roman" w:eastAsia="Times New Roman" w:hAnsi="Times New Roman" w:cs="Times New Roman"/>
      <w:b/>
      <w:bCs/>
      <w:color w:val="0000AF"/>
    </w:rPr>
  </w:style>
  <w:style w:type="paragraph" w:customStyle="1" w:styleId="tar">
    <w:name w:val="tar"/>
    <w:basedOn w:val="Normal"/>
    <w:rsid w:val="0051666D"/>
    <w:pP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ara">
    <w:name w:val="ar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rPr>
  </w:style>
  <w:style w:type="paragraph" w:customStyle="1" w:styleId="tara">
    <w:name w:val="tar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rPr>
  </w:style>
  <w:style w:type="paragraph" w:customStyle="1" w:styleId="sr">
    <w:name w:val="sr"/>
    <w:basedOn w:val="Normal"/>
    <w:rsid w:val="0051666D"/>
    <w:pPr>
      <w:spacing w:before="100" w:beforeAutospacing="1" w:after="100" w:afterAutospacing="1" w:line="240" w:lineRule="auto"/>
    </w:pPr>
    <w:rPr>
      <w:rFonts w:ascii="Times New Roman" w:eastAsia="Times New Roman" w:hAnsi="Times New Roman" w:cs="Times New Roman"/>
      <w:b/>
      <w:bCs/>
      <w:color w:val="000000"/>
      <w:sz w:val="20"/>
      <w:szCs w:val="20"/>
    </w:rPr>
  </w:style>
  <w:style w:type="paragraph" w:customStyle="1" w:styleId="tsr">
    <w:name w:val="tsr"/>
    <w:basedOn w:val="Normal"/>
    <w:rsid w:val="0051666D"/>
    <w:pPr>
      <w:spacing w:before="100" w:beforeAutospacing="1" w:after="100" w:afterAutospacing="1" w:line="240" w:lineRule="auto"/>
    </w:pPr>
    <w:rPr>
      <w:rFonts w:ascii="Times New Roman" w:eastAsia="Times New Roman" w:hAnsi="Times New Roman" w:cs="Times New Roman"/>
      <w:b/>
      <w:bCs/>
      <w:color w:val="000000"/>
      <w:sz w:val="20"/>
      <w:szCs w:val="20"/>
    </w:rPr>
  </w:style>
  <w:style w:type="paragraph" w:customStyle="1" w:styleId="sra">
    <w:name w:val="sr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0"/>
      <w:szCs w:val="20"/>
    </w:rPr>
  </w:style>
  <w:style w:type="paragraph" w:customStyle="1" w:styleId="tsra">
    <w:name w:val="tsr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0"/>
      <w:szCs w:val="20"/>
    </w:rPr>
  </w:style>
  <w:style w:type="paragraph" w:customStyle="1" w:styleId="nt">
    <w:name w:val="nt"/>
    <w:basedOn w:val="Normal"/>
    <w:rsid w:val="0051666D"/>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tnt">
    <w:name w:val="tnt"/>
    <w:basedOn w:val="Normal"/>
    <w:rsid w:val="0051666D"/>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nta">
    <w:name w:val="n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18"/>
      <w:szCs w:val="18"/>
    </w:rPr>
  </w:style>
  <w:style w:type="paragraph" w:customStyle="1" w:styleId="tnta">
    <w:name w:val="tn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18"/>
      <w:szCs w:val="18"/>
    </w:rPr>
  </w:style>
  <w:style w:type="paragraph" w:customStyle="1" w:styleId="ls">
    <w:name w:val="ls"/>
    <w:basedOn w:val="Normal"/>
    <w:rsid w:val="0051666D"/>
    <w:pPr>
      <w:spacing w:before="100" w:beforeAutospacing="1" w:after="100" w:afterAutospacing="1" w:line="240" w:lineRule="auto"/>
    </w:pPr>
    <w:rPr>
      <w:rFonts w:ascii="Times New Roman" w:eastAsia="Times New Roman" w:hAnsi="Times New Roman" w:cs="Times New Roman"/>
      <w:b/>
      <w:bCs/>
      <w:color w:val="000000"/>
      <w:sz w:val="20"/>
      <w:szCs w:val="20"/>
    </w:rPr>
  </w:style>
  <w:style w:type="paragraph" w:customStyle="1" w:styleId="tls">
    <w:name w:val="tls"/>
    <w:basedOn w:val="Normal"/>
    <w:rsid w:val="0051666D"/>
    <w:pPr>
      <w:spacing w:before="100" w:beforeAutospacing="1" w:after="100" w:afterAutospacing="1" w:line="240" w:lineRule="auto"/>
    </w:pPr>
    <w:rPr>
      <w:rFonts w:ascii="Times New Roman" w:eastAsia="Times New Roman" w:hAnsi="Times New Roman" w:cs="Times New Roman"/>
      <w:b/>
      <w:bCs/>
      <w:color w:val="000000"/>
      <w:sz w:val="20"/>
      <w:szCs w:val="20"/>
    </w:rPr>
  </w:style>
  <w:style w:type="paragraph" w:customStyle="1" w:styleId="lsa">
    <w:name w:val="ls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0"/>
      <w:szCs w:val="20"/>
    </w:rPr>
  </w:style>
  <w:style w:type="paragraph" w:customStyle="1" w:styleId="tlsa">
    <w:name w:val="tls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0"/>
      <w:szCs w:val="20"/>
    </w:rPr>
  </w:style>
  <w:style w:type="paragraph" w:customStyle="1" w:styleId="ct">
    <w:name w:val="ct"/>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tct">
    <w:name w:val="tct"/>
    <w:basedOn w:val="Normal"/>
    <w:rsid w:val="0051666D"/>
    <w:pPr>
      <w:spacing w:before="100" w:beforeAutospacing="1" w:after="100" w:afterAutospacing="1" w:line="240" w:lineRule="auto"/>
    </w:pPr>
    <w:rPr>
      <w:rFonts w:ascii="Times New Roman" w:eastAsia="Times New Roman" w:hAnsi="Times New Roman" w:cs="Times New Roman"/>
      <w:b/>
      <w:bCs/>
      <w:color w:val="000000"/>
      <w:sz w:val="26"/>
      <w:szCs w:val="26"/>
    </w:rPr>
  </w:style>
  <w:style w:type="paragraph" w:customStyle="1" w:styleId="cta">
    <w:name w:val="c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tcta">
    <w:name w:val="tc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6"/>
      <w:szCs w:val="26"/>
    </w:rPr>
  </w:style>
  <w:style w:type="paragraph" w:customStyle="1" w:styleId="ta">
    <w:name w:val="ta"/>
    <w:basedOn w:val="Normal"/>
    <w:rsid w:val="0051666D"/>
    <w:pPr>
      <w:spacing w:before="100" w:beforeAutospacing="1" w:after="100" w:afterAutospacing="1" w:line="240" w:lineRule="auto"/>
    </w:pPr>
    <w:rPr>
      <w:rFonts w:ascii="Times New Roman" w:eastAsia="Times New Roman" w:hAnsi="Times New Roman" w:cs="Times New Roman"/>
      <w:b/>
      <w:bCs/>
      <w:color w:val="000000"/>
      <w:sz w:val="20"/>
      <w:szCs w:val="20"/>
    </w:rPr>
  </w:style>
  <w:style w:type="paragraph" w:customStyle="1" w:styleId="tta0">
    <w:name w:val="tta"/>
    <w:basedOn w:val="Normal"/>
    <w:rsid w:val="0051666D"/>
    <w:pPr>
      <w:spacing w:before="100" w:beforeAutospacing="1" w:after="100" w:afterAutospacing="1" w:line="240" w:lineRule="auto"/>
    </w:pPr>
    <w:rPr>
      <w:rFonts w:ascii="Times New Roman" w:eastAsia="Times New Roman" w:hAnsi="Times New Roman" w:cs="Times New Roman"/>
      <w:b/>
      <w:bCs/>
      <w:color w:val="000000"/>
      <w:sz w:val="20"/>
      <w:szCs w:val="20"/>
    </w:rPr>
  </w:style>
  <w:style w:type="paragraph" w:customStyle="1" w:styleId="taa">
    <w:name w:val="ta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0"/>
      <w:szCs w:val="20"/>
    </w:rPr>
  </w:style>
  <w:style w:type="paragraph" w:customStyle="1" w:styleId="ttaa">
    <w:name w:val="tta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0"/>
      <w:szCs w:val="20"/>
    </w:rPr>
  </w:style>
  <w:style w:type="paragraph" w:customStyle="1" w:styleId="tpa">
    <w:name w:val="tpa"/>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paa">
    <w:name w:val="pa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tpaa">
    <w:name w:val="tpa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al">
    <w:name w:val="al"/>
    <w:basedOn w:val="Normal"/>
    <w:rsid w:val="0051666D"/>
    <w:pPr>
      <w:spacing w:before="100" w:beforeAutospacing="1" w:after="100" w:afterAutospacing="1" w:line="240" w:lineRule="auto"/>
    </w:pPr>
    <w:rPr>
      <w:rFonts w:ascii="Times New Roman" w:eastAsia="Times New Roman" w:hAnsi="Times New Roman" w:cs="Times New Roman"/>
      <w:b/>
      <w:bCs/>
      <w:color w:val="008F00"/>
      <w:sz w:val="24"/>
      <w:szCs w:val="24"/>
    </w:rPr>
  </w:style>
  <w:style w:type="paragraph" w:customStyle="1" w:styleId="tal">
    <w:name w:val="tal"/>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ala">
    <w:name w:val="al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ala">
    <w:name w:val="tal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li">
    <w:name w:val="li"/>
    <w:basedOn w:val="Normal"/>
    <w:rsid w:val="0051666D"/>
    <w:pPr>
      <w:spacing w:before="100" w:beforeAutospacing="1" w:after="100" w:afterAutospacing="1" w:line="240" w:lineRule="auto"/>
    </w:pPr>
    <w:rPr>
      <w:rFonts w:ascii="Times New Roman" w:eastAsia="Times New Roman" w:hAnsi="Times New Roman" w:cs="Times New Roman"/>
      <w:b/>
      <w:bCs/>
      <w:color w:val="8F0000"/>
      <w:sz w:val="24"/>
      <w:szCs w:val="24"/>
    </w:rPr>
  </w:style>
  <w:style w:type="paragraph" w:customStyle="1" w:styleId="tli">
    <w:name w:val="tli"/>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lia">
    <w:name w:val="li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lia">
    <w:name w:val="tli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lt">
    <w:name w:val="lt"/>
    <w:basedOn w:val="Normal"/>
    <w:rsid w:val="0051666D"/>
    <w:pPr>
      <w:spacing w:before="100" w:beforeAutospacing="1" w:after="100" w:afterAutospacing="1" w:line="240" w:lineRule="auto"/>
    </w:pPr>
    <w:rPr>
      <w:rFonts w:ascii="Times New Roman" w:eastAsia="Times New Roman" w:hAnsi="Times New Roman" w:cs="Times New Roman"/>
      <w:b/>
      <w:bCs/>
      <w:color w:val="8F0000"/>
      <w:sz w:val="24"/>
      <w:szCs w:val="24"/>
    </w:rPr>
  </w:style>
  <w:style w:type="paragraph" w:customStyle="1" w:styleId="tlt">
    <w:name w:val="tlt"/>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lta">
    <w:name w:val="l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lta">
    <w:name w:val="tlt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pt">
    <w:name w:val="pt"/>
    <w:basedOn w:val="Normal"/>
    <w:rsid w:val="0051666D"/>
    <w:pPr>
      <w:spacing w:before="100" w:beforeAutospacing="1" w:after="100" w:afterAutospacing="1" w:line="240" w:lineRule="auto"/>
    </w:pPr>
    <w:rPr>
      <w:rFonts w:ascii="Times New Roman" w:eastAsia="Times New Roman" w:hAnsi="Times New Roman" w:cs="Times New Roman"/>
      <w:b/>
      <w:bCs/>
      <w:color w:val="8F0000"/>
      <w:sz w:val="24"/>
      <w:szCs w:val="24"/>
    </w:rPr>
  </w:style>
  <w:style w:type="paragraph" w:customStyle="1" w:styleId="tpt">
    <w:name w:val="tpt"/>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pta">
    <w:name w:val="pt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pta">
    <w:name w:val="tpt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sp">
    <w:name w:val="sp"/>
    <w:basedOn w:val="Normal"/>
    <w:rsid w:val="0051666D"/>
    <w:pPr>
      <w:spacing w:before="100" w:beforeAutospacing="1" w:after="100" w:afterAutospacing="1" w:line="240" w:lineRule="auto"/>
    </w:pPr>
    <w:rPr>
      <w:rFonts w:ascii="Times New Roman" w:eastAsia="Times New Roman" w:hAnsi="Times New Roman" w:cs="Times New Roman"/>
      <w:b/>
      <w:bCs/>
      <w:color w:val="8F0000"/>
      <w:sz w:val="24"/>
      <w:szCs w:val="24"/>
    </w:rPr>
  </w:style>
  <w:style w:type="paragraph" w:customStyle="1" w:styleId="tsp">
    <w:name w:val="tsp"/>
    <w:basedOn w:val="Normal"/>
    <w:rsid w:val="0051666D"/>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spa">
    <w:name w:val="sp_a"/>
    <w:basedOn w:val="Normal"/>
    <w:rsid w:val="0051666D"/>
    <w:pPr>
      <w:spacing w:before="100" w:beforeAutospacing="1" w:after="100" w:afterAutospacing="1" w:line="240" w:lineRule="auto"/>
    </w:pPr>
    <w:rPr>
      <w:rFonts w:ascii="Times New Roman" w:eastAsia="Times New Roman" w:hAnsi="Times New Roman" w:cs="Times New Roman"/>
      <w:b/>
      <w:bCs/>
      <w:strike/>
      <w:color w:val="DC143C"/>
      <w:sz w:val="24"/>
      <w:szCs w:val="24"/>
    </w:rPr>
  </w:style>
  <w:style w:type="paragraph" w:customStyle="1" w:styleId="tspa">
    <w:name w:val="tsp_a"/>
    <w:basedOn w:val="Normal"/>
    <w:rsid w:val="0051666D"/>
    <w:pPr>
      <w:spacing w:before="100" w:beforeAutospacing="1" w:after="100" w:afterAutospacing="1" w:line="240" w:lineRule="auto"/>
    </w:pPr>
    <w:rPr>
      <w:rFonts w:ascii="Times New Roman" w:eastAsia="Times New Roman" w:hAnsi="Times New Roman" w:cs="Times New Roman"/>
      <w:strike/>
      <w:color w:val="DC143C"/>
      <w:sz w:val="24"/>
      <w:szCs w:val="24"/>
    </w:rPr>
  </w:style>
  <w:style w:type="paragraph" w:customStyle="1" w:styleId="nview">
    <w:name w:val="nview"/>
    <w:basedOn w:val="Normal"/>
    <w:rsid w:val="0051666D"/>
    <w:pP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lview">
    <w:name w:val="lview"/>
    <w:basedOn w:val="Normal"/>
    <w:rsid w:val="0051666D"/>
    <w:pPr>
      <w:pBdr>
        <w:top w:val="inset" w:sz="12" w:space="0" w:color="auto"/>
        <w:left w:val="inset" w:sz="12" w:space="0" w:color="auto"/>
        <w:bottom w:val="inset" w:sz="12" w:space="0" w:color="auto"/>
        <w:right w:val="inset" w:sz="12"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pageportraitlview">
    <w:name w:val="pageportrait_lview"/>
    <w:basedOn w:val="Normal"/>
    <w:rsid w:val="0051666D"/>
    <w:pPr>
      <w:pBdr>
        <w:top w:val="single" w:sz="6" w:space="0" w:color="000000"/>
        <w:left w:val="single" w:sz="6" w:space="0" w:color="000000"/>
        <w:bottom w:val="single" w:sz="6" w:space="0" w:color="000000"/>
        <w:right w:val="single" w:sz="6" w:space="0" w:color="000000"/>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pagelandscapelview">
    <w:name w:val="pagelandscape_lview"/>
    <w:basedOn w:val="Normal"/>
    <w:rsid w:val="0051666D"/>
    <w:pPr>
      <w:pBdr>
        <w:top w:val="single" w:sz="6" w:space="0" w:color="000000"/>
        <w:left w:val="single" w:sz="6" w:space="0" w:color="000000"/>
        <w:bottom w:val="single" w:sz="6" w:space="0" w:color="000000"/>
        <w:right w:val="single" w:sz="6" w:space="0" w:color="000000"/>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rPr>
  </w:style>
  <w:style w:type="character" w:customStyle="1" w:styleId="do1">
    <w:name w:val="do1"/>
    <w:basedOn w:val="DefaultParagraphFont"/>
    <w:rsid w:val="0051666D"/>
    <w:rPr>
      <w:b/>
      <w:bCs/>
      <w:sz w:val="26"/>
      <w:szCs w:val="26"/>
    </w:rPr>
  </w:style>
  <w:style w:type="character" w:customStyle="1" w:styleId="tpa1">
    <w:name w:val="tpa1"/>
    <w:basedOn w:val="DefaultParagraphFont"/>
    <w:rsid w:val="0051666D"/>
  </w:style>
  <w:style w:type="character" w:customStyle="1" w:styleId="ar1">
    <w:name w:val="ar1"/>
    <w:basedOn w:val="DefaultParagraphFont"/>
    <w:rsid w:val="0051666D"/>
    <w:rPr>
      <w:b/>
      <w:bCs/>
      <w:color w:val="0000AF"/>
      <w:sz w:val="22"/>
      <w:szCs w:val="22"/>
    </w:rPr>
  </w:style>
  <w:style w:type="character" w:customStyle="1" w:styleId="pt1">
    <w:name w:val="pt1"/>
    <w:basedOn w:val="DefaultParagraphFont"/>
    <w:rsid w:val="0051666D"/>
    <w:rPr>
      <w:b/>
      <w:bCs/>
      <w:color w:val="8F0000"/>
    </w:rPr>
  </w:style>
  <w:style w:type="character" w:customStyle="1" w:styleId="tpt1">
    <w:name w:val="tpt1"/>
    <w:basedOn w:val="DefaultParagraphFont"/>
    <w:rsid w:val="0051666D"/>
  </w:style>
  <w:style w:type="character" w:customStyle="1" w:styleId="ax1">
    <w:name w:val="ax1"/>
    <w:basedOn w:val="DefaultParagraphFont"/>
    <w:rsid w:val="0051666D"/>
    <w:rPr>
      <w:b/>
      <w:bCs/>
      <w:sz w:val="26"/>
      <w:szCs w:val="26"/>
    </w:rPr>
  </w:style>
  <w:style w:type="character" w:customStyle="1" w:styleId="tax1">
    <w:name w:val="tax1"/>
    <w:basedOn w:val="DefaultParagraphFont"/>
    <w:rsid w:val="0051666D"/>
    <w:rPr>
      <w:b/>
      <w:bCs/>
      <w:sz w:val="26"/>
      <w:szCs w:val="26"/>
    </w:rPr>
  </w:style>
  <w:style w:type="character" w:customStyle="1" w:styleId="li1">
    <w:name w:val="li1"/>
    <w:basedOn w:val="DefaultParagraphFont"/>
    <w:rsid w:val="0051666D"/>
    <w:rPr>
      <w:b/>
      <w:bCs/>
      <w:color w:val="8F0000"/>
    </w:rPr>
  </w:style>
  <w:style w:type="character" w:customStyle="1" w:styleId="tli1">
    <w:name w:val="tli1"/>
    <w:basedOn w:val="DefaultParagraphFont"/>
    <w:rsid w:val="0051666D"/>
  </w:style>
  <w:style w:type="paragraph" w:styleId="BalloonText">
    <w:name w:val="Balloon Text"/>
    <w:basedOn w:val="Normal"/>
    <w:link w:val="BalloonTextChar"/>
    <w:uiPriority w:val="99"/>
    <w:semiHidden/>
    <w:unhideWhenUsed/>
    <w:rsid w:val="0051666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666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08591625">
      <w:bodyDiv w:val="1"/>
      <w:marLeft w:val="0"/>
      <w:marRight w:val="0"/>
      <w:marTop w:val="0"/>
      <w:marBottom w:val="0"/>
      <w:divBdr>
        <w:top w:val="none" w:sz="0" w:space="0" w:color="auto"/>
        <w:left w:val="none" w:sz="0" w:space="0" w:color="auto"/>
        <w:bottom w:val="none" w:sz="0" w:space="0" w:color="auto"/>
        <w:right w:val="none" w:sz="0" w:space="0" w:color="auto"/>
      </w:divBdr>
      <w:divsChild>
        <w:div w:id="42213958">
          <w:marLeft w:val="0"/>
          <w:marRight w:val="0"/>
          <w:marTop w:val="0"/>
          <w:marBottom w:val="0"/>
          <w:divBdr>
            <w:top w:val="none" w:sz="0" w:space="0" w:color="auto"/>
            <w:left w:val="none" w:sz="0" w:space="0" w:color="auto"/>
            <w:bottom w:val="none" w:sz="0" w:space="0" w:color="auto"/>
            <w:right w:val="none" w:sz="0" w:space="0" w:color="auto"/>
          </w:divBdr>
          <w:divsChild>
            <w:div w:id="941840790">
              <w:marLeft w:val="0"/>
              <w:marRight w:val="0"/>
              <w:marTop w:val="0"/>
              <w:marBottom w:val="0"/>
              <w:divBdr>
                <w:top w:val="dashed" w:sz="2" w:space="0" w:color="FFFFFF"/>
                <w:left w:val="dashed" w:sz="2" w:space="0" w:color="FFFFFF"/>
                <w:bottom w:val="dashed" w:sz="2" w:space="0" w:color="FFFFFF"/>
                <w:right w:val="dashed" w:sz="2" w:space="0" w:color="FFFFFF"/>
              </w:divBdr>
            </w:div>
            <w:div w:id="1689597809">
              <w:marLeft w:val="0"/>
              <w:marRight w:val="0"/>
              <w:marTop w:val="0"/>
              <w:marBottom w:val="0"/>
              <w:divBdr>
                <w:top w:val="dashed" w:sz="2" w:space="0" w:color="FFFFFF"/>
                <w:left w:val="dashed" w:sz="2" w:space="0" w:color="FFFFFF"/>
                <w:bottom w:val="dashed" w:sz="2" w:space="0" w:color="FFFFFF"/>
                <w:right w:val="dashed" w:sz="2" w:space="0" w:color="FFFFFF"/>
              </w:divBdr>
              <w:divsChild>
                <w:div w:id="1872721187">
                  <w:marLeft w:val="0"/>
                  <w:marRight w:val="0"/>
                  <w:marTop w:val="0"/>
                  <w:marBottom w:val="0"/>
                  <w:divBdr>
                    <w:top w:val="dashed" w:sz="2" w:space="0" w:color="FFFFFF"/>
                    <w:left w:val="dashed" w:sz="2" w:space="0" w:color="FFFFFF"/>
                    <w:bottom w:val="dashed" w:sz="2" w:space="0" w:color="FFFFFF"/>
                    <w:right w:val="dashed" w:sz="2" w:space="0" w:color="FFFFFF"/>
                  </w:divBdr>
                </w:div>
                <w:div w:id="2092121239">
                  <w:marLeft w:val="0"/>
                  <w:marRight w:val="0"/>
                  <w:marTop w:val="0"/>
                  <w:marBottom w:val="0"/>
                  <w:divBdr>
                    <w:top w:val="dashed" w:sz="2" w:space="0" w:color="FFFFFF"/>
                    <w:left w:val="dashed" w:sz="2" w:space="0" w:color="FFFFFF"/>
                    <w:bottom w:val="dashed" w:sz="2" w:space="0" w:color="FFFFFF"/>
                    <w:right w:val="dashed" w:sz="2" w:space="0" w:color="FFFFFF"/>
                  </w:divBdr>
                </w:div>
                <w:div w:id="67926204">
                  <w:marLeft w:val="0"/>
                  <w:marRight w:val="0"/>
                  <w:marTop w:val="0"/>
                  <w:marBottom w:val="0"/>
                  <w:divBdr>
                    <w:top w:val="dashed" w:sz="2" w:space="0" w:color="FFFFFF"/>
                    <w:left w:val="dashed" w:sz="2" w:space="0" w:color="FFFFFF"/>
                    <w:bottom w:val="dashed" w:sz="2" w:space="0" w:color="FFFFFF"/>
                    <w:right w:val="dashed" w:sz="2" w:space="0" w:color="FFFFFF"/>
                  </w:divBdr>
                </w:div>
                <w:div w:id="1871868069">
                  <w:marLeft w:val="0"/>
                  <w:marRight w:val="0"/>
                  <w:marTop w:val="0"/>
                  <w:marBottom w:val="0"/>
                  <w:divBdr>
                    <w:top w:val="dashed" w:sz="2" w:space="0" w:color="FFFFFF"/>
                    <w:left w:val="dashed" w:sz="2" w:space="0" w:color="FFFFFF"/>
                    <w:bottom w:val="dashed" w:sz="2" w:space="0" w:color="FFFFFF"/>
                    <w:right w:val="dashed" w:sz="2" w:space="0" w:color="FFFFFF"/>
                  </w:divBdr>
                  <w:divsChild>
                    <w:div w:id="1970891742">
                      <w:marLeft w:val="0"/>
                      <w:marRight w:val="0"/>
                      <w:marTop w:val="0"/>
                      <w:marBottom w:val="0"/>
                      <w:divBdr>
                        <w:top w:val="dashed" w:sz="2" w:space="0" w:color="FFFFFF"/>
                        <w:left w:val="dashed" w:sz="2" w:space="0" w:color="FFFFFF"/>
                        <w:bottom w:val="dashed" w:sz="2" w:space="0" w:color="FFFFFF"/>
                        <w:right w:val="dashed" w:sz="2" w:space="0" w:color="FFFFFF"/>
                      </w:divBdr>
                    </w:div>
                    <w:div w:id="1220750053">
                      <w:marLeft w:val="0"/>
                      <w:marRight w:val="0"/>
                      <w:marTop w:val="0"/>
                      <w:marBottom w:val="0"/>
                      <w:divBdr>
                        <w:top w:val="dashed" w:sz="2" w:space="0" w:color="FFFFFF"/>
                        <w:left w:val="dashed" w:sz="2" w:space="0" w:color="FFFFFF"/>
                        <w:bottom w:val="dashed" w:sz="2" w:space="0" w:color="FFFFFF"/>
                        <w:right w:val="dashed" w:sz="2" w:space="0" w:color="FFFFFF"/>
                      </w:divBdr>
                    </w:div>
                    <w:div w:id="830174724">
                      <w:marLeft w:val="0"/>
                      <w:marRight w:val="0"/>
                      <w:marTop w:val="0"/>
                      <w:marBottom w:val="0"/>
                      <w:divBdr>
                        <w:top w:val="dashed" w:sz="2" w:space="0" w:color="FFFFFF"/>
                        <w:left w:val="dashed" w:sz="2" w:space="0" w:color="FFFFFF"/>
                        <w:bottom w:val="dashed" w:sz="2" w:space="0" w:color="FFFFFF"/>
                        <w:right w:val="dashed" w:sz="2" w:space="0" w:color="FFFFFF"/>
                      </w:divBdr>
                    </w:div>
                    <w:div w:id="458687673">
                      <w:marLeft w:val="0"/>
                      <w:marRight w:val="0"/>
                      <w:marTop w:val="0"/>
                      <w:marBottom w:val="0"/>
                      <w:divBdr>
                        <w:top w:val="dashed" w:sz="2" w:space="0" w:color="FFFFFF"/>
                        <w:left w:val="dashed" w:sz="2" w:space="0" w:color="FFFFFF"/>
                        <w:bottom w:val="dashed" w:sz="2" w:space="0" w:color="FFFFFF"/>
                        <w:right w:val="dashed" w:sz="2" w:space="0" w:color="FFFFFF"/>
                      </w:divBdr>
                    </w:div>
                    <w:div w:id="742021969">
                      <w:marLeft w:val="0"/>
                      <w:marRight w:val="0"/>
                      <w:marTop w:val="0"/>
                      <w:marBottom w:val="0"/>
                      <w:divBdr>
                        <w:top w:val="dashed" w:sz="2" w:space="0" w:color="FFFFFF"/>
                        <w:left w:val="dashed" w:sz="2" w:space="0" w:color="FFFFFF"/>
                        <w:bottom w:val="dashed" w:sz="2" w:space="0" w:color="FFFFFF"/>
                        <w:right w:val="dashed" w:sz="2" w:space="0" w:color="FFFFFF"/>
                      </w:divBdr>
                    </w:div>
                    <w:div w:id="1696614381">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13796968">
                  <w:marLeft w:val="0"/>
                  <w:marRight w:val="0"/>
                  <w:marTop w:val="0"/>
                  <w:marBottom w:val="0"/>
                  <w:divBdr>
                    <w:top w:val="dashed" w:sz="2" w:space="0" w:color="FFFFFF"/>
                    <w:left w:val="dashed" w:sz="2" w:space="0" w:color="FFFFFF"/>
                    <w:bottom w:val="dashed" w:sz="2" w:space="0" w:color="FFFFFF"/>
                    <w:right w:val="dashed" w:sz="2" w:space="0" w:color="FFFFFF"/>
                  </w:divBdr>
                </w:div>
                <w:div w:id="1750806527">
                  <w:marLeft w:val="0"/>
                  <w:marRight w:val="0"/>
                  <w:marTop w:val="0"/>
                  <w:marBottom w:val="0"/>
                  <w:divBdr>
                    <w:top w:val="dashed" w:sz="2" w:space="0" w:color="FFFFFF"/>
                    <w:left w:val="dashed" w:sz="2" w:space="0" w:color="FFFFFF"/>
                    <w:bottom w:val="dashed" w:sz="2" w:space="0" w:color="FFFFFF"/>
                    <w:right w:val="dashed" w:sz="2" w:space="0" w:color="FFFFFF"/>
                  </w:divBdr>
                  <w:divsChild>
                    <w:div w:id="892423282">
                      <w:marLeft w:val="0"/>
                      <w:marRight w:val="0"/>
                      <w:marTop w:val="0"/>
                      <w:marBottom w:val="0"/>
                      <w:divBdr>
                        <w:top w:val="dashed" w:sz="2" w:space="0" w:color="FFFFFF"/>
                        <w:left w:val="dashed" w:sz="2" w:space="0" w:color="FFFFFF"/>
                        <w:bottom w:val="dashed" w:sz="2" w:space="0" w:color="FFFFFF"/>
                        <w:right w:val="dashed" w:sz="2" w:space="0" w:color="FFFFFF"/>
                      </w:divBdr>
                    </w:div>
                    <w:div w:id="1102528648">
                      <w:marLeft w:val="0"/>
                      <w:marRight w:val="0"/>
                      <w:marTop w:val="0"/>
                      <w:marBottom w:val="0"/>
                      <w:divBdr>
                        <w:top w:val="dashed" w:sz="2" w:space="0" w:color="FFFFFF"/>
                        <w:left w:val="dashed" w:sz="2" w:space="0" w:color="FFFFFF"/>
                        <w:bottom w:val="dashed" w:sz="2" w:space="0" w:color="FFFFFF"/>
                        <w:right w:val="dashed" w:sz="2" w:space="0" w:color="FFFFFF"/>
                      </w:divBdr>
                    </w:div>
                    <w:div w:id="668362973">
                      <w:marLeft w:val="0"/>
                      <w:marRight w:val="0"/>
                      <w:marTop w:val="0"/>
                      <w:marBottom w:val="0"/>
                      <w:divBdr>
                        <w:top w:val="dashed" w:sz="2" w:space="0" w:color="FFFFFF"/>
                        <w:left w:val="dashed" w:sz="2" w:space="0" w:color="FFFFFF"/>
                        <w:bottom w:val="dashed" w:sz="2" w:space="0" w:color="FFFFFF"/>
                        <w:right w:val="dashed" w:sz="2" w:space="0" w:color="FFFFFF"/>
                      </w:divBdr>
                      <w:divsChild>
                        <w:div w:id="1282764265">
                          <w:marLeft w:val="0"/>
                          <w:marRight w:val="0"/>
                          <w:marTop w:val="0"/>
                          <w:marBottom w:val="0"/>
                          <w:divBdr>
                            <w:top w:val="dashed" w:sz="2" w:space="0" w:color="FFFFFF"/>
                            <w:left w:val="dashed" w:sz="2" w:space="0" w:color="FFFFFF"/>
                            <w:bottom w:val="dashed" w:sz="2" w:space="0" w:color="FFFFFF"/>
                            <w:right w:val="dashed" w:sz="2" w:space="0" w:color="FFFFFF"/>
                          </w:divBdr>
                        </w:div>
                        <w:div w:id="981811392">
                          <w:marLeft w:val="0"/>
                          <w:marRight w:val="0"/>
                          <w:marTop w:val="0"/>
                          <w:marBottom w:val="0"/>
                          <w:divBdr>
                            <w:top w:val="dashed" w:sz="2" w:space="0" w:color="FFFFFF"/>
                            <w:left w:val="dashed" w:sz="2" w:space="0" w:color="FFFFFF"/>
                            <w:bottom w:val="dashed" w:sz="2" w:space="0" w:color="FFFFFF"/>
                            <w:right w:val="dashed" w:sz="2" w:space="0" w:color="FFFFFF"/>
                          </w:divBdr>
                        </w:div>
                        <w:div w:id="738136238">
                          <w:marLeft w:val="0"/>
                          <w:marRight w:val="0"/>
                          <w:marTop w:val="0"/>
                          <w:marBottom w:val="0"/>
                          <w:divBdr>
                            <w:top w:val="dashed" w:sz="2" w:space="0" w:color="FFFFFF"/>
                            <w:left w:val="dashed" w:sz="2" w:space="0" w:color="FFFFFF"/>
                            <w:bottom w:val="dashed" w:sz="2" w:space="0" w:color="FFFFFF"/>
                            <w:right w:val="dashed" w:sz="2" w:space="0" w:color="FFFFFF"/>
                          </w:divBdr>
                        </w:div>
                        <w:div w:id="1858233127">
                          <w:marLeft w:val="0"/>
                          <w:marRight w:val="0"/>
                          <w:marTop w:val="0"/>
                          <w:marBottom w:val="0"/>
                          <w:divBdr>
                            <w:top w:val="dashed" w:sz="2" w:space="0" w:color="FFFFFF"/>
                            <w:left w:val="dashed" w:sz="2" w:space="0" w:color="FFFFFF"/>
                            <w:bottom w:val="dashed" w:sz="2" w:space="0" w:color="FFFFFF"/>
                            <w:right w:val="dashed" w:sz="2" w:space="0" w:color="FFFFFF"/>
                          </w:divBdr>
                        </w:div>
                        <w:div w:id="1846822677">
                          <w:marLeft w:val="0"/>
                          <w:marRight w:val="0"/>
                          <w:marTop w:val="0"/>
                          <w:marBottom w:val="0"/>
                          <w:divBdr>
                            <w:top w:val="dashed" w:sz="2" w:space="0" w:color="FFFFFF"/>
                            <w:left w:val="dashed" w:sz="2" w:space="0" w:color="FFFFFF"/>
                            <w:bottom w:val="dashed" w:sz="2" w:space="0" w:color="FFFFFF"/>
                            <w:right w:val="dashed" w:sz="2" w:space="0" w:color="FFFFFF"/>
                          </w:divBdr>
                        </w:div>
                        <w:div w:id="431168548">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20814560">
                      <w:marLeft w:val="0"/>
                      <w:marRight w:val="0"/>
                      <w:marTop w:val="0"/>
                      <w:marBottom w:val="0"/>
                      <w:divBdr>
                        <w:top w:val="dashed" w:sz="2" w:space="0" w:color="FFFFFF"/>
                        <w:left w:val="dashed" w:sz="2" w:space="0" w:color="FFFFFF"/>
                        <w:bottom w:val="dashed" w:sz="2" w:space="0" w:color="FFFFFF"/>
                        <w:right w:val="dashed" w:sz="2" w:space="0" w:color="FFFFFF"/>
                      </w:divBdr>
                    </w:div>
                    <w:div w:id="951476718">
                      <w:marLeft w:val="0"/>
                      <w:marRight w:val="0"/>
                      <w:marTop w:val="0"/>
                      <w:marBottom w:val="0"/>
                      <w:divBdr>
                        <w:top w:val="dashed" w:sz="2" w:space="0" w:color="FFFFFF"/>
                        <w:left w:val="dashed" w:sz="2" w:space="0" w:color="FFFFFF"/>
                        <w:bottom w:val="dashed" w:sz="2" w:space="0" w:color="FFFFFF"/>
                        <w:right w:val="dashed" w:sz="2" w:space="0" w:color="FFFFFF"/>
                      </w:divBdr>
                      <w:divsChild>
                        <w:div w:id="1202207171">
                          <w:marLeft w:val="0"/>
                          <w:marRight w:val="0"/>
                          <w:marTop w:val="0"/>
                          <w:marBottom w:val="0"/>
                          <w:divBdr>
                            <w:top w:val="dashed" w:sz="2" w:space="0" w:color="FFFFFF"/>
                            <w:left w:val="dashed" w:sz="2" w:space="0" w:color="FFFFFF"/>
                            <w:bottom w:val="dashed" w:sz="2" w:space="0" w:color="FFFFFF"/>
                            <w:right w:val="dashed" w:sz="2" w:space="0" w:color="FFFFFF"/>
                          </w:divBdr>
                        </w:div>
                        <w:div w:id="313989824">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32801268">
                      <w:marLeft w:val="0"/>
                      <w:marRight w:val="0"/>
                      <w:marTop w:val="0"/>
                      <w:marBottom w:val="0"/>
                      <w:divBdr>
                        <w:top w:val="dashed" w:sz="2" w:space="0" w:color="FFFFFF"/>
                        <w:left w:val="dashed" w:sz="2" w:space="0" w:color="FFFFFF"/>
                        <w:bottom w:val="dashed" w:sz="2" w:space="0" w:color="FFFFFF"/>
                        <w:right w:val="dashed" w:sz="2" w:space="0" w:color="FFFFFF"/>
                      </w:divBdr>
                    </w:div>
                    <w:div w:id="838543364">
                      <w:marLeft w:val="0"/>
                      <w:marRight w:val="0"/>
                      <w:marTop w:val="0"/>
                      <w:marBottom w:val="0"/>
                      <w:divBdr>
                        <w:top w:val="dashed" w:sz="2" w:space="0" w:color="FFFFFF"/>
                        <w:left w:val="dashed" w:sz="2" w:space="0" w:color="FFFFFF"/>
                        <w:bottom w:val="dashed" w:sz="2" w:space="0" w:color="FFFFFF"/>
                        <w:right w:val="dashed" w:sz="2" w:space="0" w:color="FFFFFF"/>
                      </w:divBdr>
                      <w:divsChild>
                        <w:div w:id="779959051">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809396684">
                      <w:marLeft w:val="0"/>
                      <w:marRight w:val="0"/>
                      <w:marTop w:val="0"/>
                      <w:marBottom w:val="0"/>
                      <w:divBdr>
                        <w:top w:val="dashed" w:sz="2" w:space="0" w:color="FFFFFF"/>
                        <w:left w:val="dashed" w:sz="2" w:space="0" w:color="FFFFFF"/>
                        <w:bottom w:val="dashed" w:sz="2" w:space="0" w:color="FFFFFF"/>
                        <w:right w:val="dashed" w:sz="2" w:space="0" w:color="FFFFFF"/>
                      </w:divBdr>
                    </w:div>
                    <w:div w:id="404301744">
                      <w:marLeft w:val="0"/>
                      <w:marRight w:val="0"/>
                      <w:marTop w:val="0"/>
                      <w:marBottom w:val="0"/>
                      <w:divBdr>
                        <w:top w:val="dashed" w:sz="2" w:space="0" w:color="FFFFFF"/>
                        <w:left w:val="dashed" w:sz="2" w:space="0" w:color="FFFFFF"/>
                        <w:bottom w:val="dashed" w:sz="2" w:space="0" w:color="FFFFFF"/>
                        <w:right w:val="dashed" w:sz="2" w:space="0" w:color="FFFFFF"/>
                      </w:divBdr>
                      <w:divsChild>
                        <w:div w:id="1605109541">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72586147">
                      <w:marLeft w:val="0"/>
                      <w:marRight w:val="0"/>
                      <w:marTop w:val="0"/>
                      <w:marBottom w:val="0"/>
                      <w:divBdr>
                        <w:top w:val="dashed" w:sz="2" w:space="0" w:color="FFFFFF"/>
                        <w:left w:val="dashed" w:sz="2" w:space="0" w:color="FFFFFF"/>
                        <w:bottom w:val="dashed" w:sz="2" w:space="0" w:color="FFFFFF"/>
                        <w:right w:val="dashed" w:sz="2" w:space="0" w:color="FFFFFF"/>
                      </w:divBdr>
                    </w:div>
                    <w:div w:id="701709702">
                      <w:marLeft w:val="0"/>
                      <w:marRight w:val="0"/>
                      <w:marTop w:val="0"/>
                      <w:marBottom w:val="0"/>
                      <w:divBdr>
                        <w:top w:val="dashed" w:sz="2" w:space="0" w:color="FFFFFF"/>
                        <w:left w:val="dashed" w:sz="2" w:space="0" w:color="FFFFFF"/>
                        <w:bottom w:val="dashed" w:sz="2" w:space="0" w:color="FFFFFF"/>
                        <w:right w:val="dashed" w:sz="2" w:space="0" w:color="FFFFFF"/>
                      </w:divBdr>
                      <w:divsChild>
                        <w:div w:id="409930257">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490251839">
                      <w:marLeft w:val="0"/>
                      <w:marRight w:val="0"/>
                      <w:marTop w:val="0"/>
                      <w:marBottom w:val="0"/>
                      <w:divBdr>
                        <w:top w:val="dashed" w:sz="2" w:space="0" w:color="FFFFFF"/>
                        <w:left w:val="dashed" w:sz="2" w:space="0" w:color="FFFFFF"/>
                        <w:bottom w:val="dashed" w:sz="2" w:space="0" w:color="FFFFFF"/>
                        <w:right w:val="dashed" w:sz="2" w:space="0" w:color="FFFFFF"/>
                      </w:divBdr>
                    </w:div>
                    <w:div w:id="186330938">
                      <w:marLeft w:val="0"/>
                      <w:marRight w:val="0"/>
                      <w:marTop w:val="0"/>
                      <w:marBottom w:val="0"/>
                      <w:divBdr>
                        <w:top w:val="dashed" w:sz="2" w:space="0" w:color="FFFFFF"/>
                        <w:left w:val="dashed" w:sz="2" w:space="0" w:color="FFFFFF"/>
                        <w:bottom w:val="dashed" w:sz="2" w:space="0" w:color="FFFFFF"/>
                        <w:right w:val="dashed" w:sz="2" w:space="0" w:color="FFFFFF"/>
                      </w:divBdr>
                      <w:divsChild>
                        <w:div w:id="1407804970">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214731991">
                      <w:marLeft w:val="0"/>
                      <w:marRight w:val="0"/>
                      <w:marTop w:val="0"/>
                      <w:marBottom w:val="0"/>
                      <w:divBdr>
                        <w:top w:val="dashed" w:sz="2" w:space="0" w:color="FFFFFF"/>
                        <w:left w:val="dashed" w:sz="2" w:space="0" w:color="FFFFFF"/>
                        <w:bottom w:val="dashed" w:sz="2" w:space="0" w:color="FFFFFF"/>
                        <w:right w:val="dashed" w:sz="2" w:space="0" w:color="FFFFFF"/>
                      </w:divBdr>
                    </w:div>
                    <w:div w:id="796722021">
                      <w:marLeft w:val="0"/>
                      <w:marRight w:val="0"/>
                      <w:marTop w:val="0"/>
                      <w:marBottom w:val="0"/>
                      <w:divBdr>
                        <w:top w:val="dashed" w:sz="2" w:space="0" w:color="FFFFFF"/>
                        <w:left w:val="dashed" w:sz="2" w:space="0" w:color="FFFFFF"/>
                        <w:bottom w:val="dashed" w:sz="2" w:space="0" w:color="FFFFFF"/>
                        <w:right w:val="dashed" w:sz="2" w:space="0" w:color="FFFFFF"/>
                      </w:divBdr>
                      <w:divsChild>
                        <w:div w:id="442456845">
                          <w:marLeft w:val="0"/>
                          <w:marRight w:val="0"/>
                          <w:marTop w:val="0"/>
                          <w:marBottom w:val="0"/>
                          <w:divBdr>
                            <w:top w:val="dashed" w:sz="2" w:space="0" w:color="FFFFFF"/>
                            <w:left w:val="dashed" w:sz="2" w:space="0" w:color="FFFFFF"/>
                            <w:bottom w:val="dashed" w:sz="2" w:space="0" w:color="FFFFFF"/>
                            <w:right w:val="dashed" w:sz="2" w:space="0" w:color="FFFFFF"/>
                          </w:divBdr>
                        </w:div>
                        <w:div w:id="372116552">
                          <w:marLeft w:val="0"/>
                          <w:marRight w:val="0"/>
                          <w:marTop w:val="0"/>
                          <w:marBottom w:val="0"/>
                          <w:divBdr>
                            <w:top w:val="dashed" w:sz="2" w:space="0" w:color="FFFFFF"/>
                            <w:left w:val="dashed" w:sz="2" w:space="0" w:color="FFFFFF"/>
                            <w:bottom w:val="dashed" w:sz="2" w:space="0" w:color="FFFFFF"/>
                            <w:right w:val="dashed" w:sz="2" w:space="0" w:color="FFFFFF"/>
                          </w:divBdr>
                        </w:div>
                        <w:div w:id="974720760">
                          <w:marLeft w:val="0"/>
                          <w:marRight w:val="0"/>
                          <w:marTop w:val="0"/>
                          <w:marBottom w:val="0"/>
                          <w:divBdr>
                            <w:top w:val="dashed" w:sz="2" w:space="0" w:color="FFFFFF"/>
                            <w:left w:val="dashed" w:sz="2" w:space="0" w:color="FFFFFF"/>
                            <w:bottom w:val="dashed" w:sz="2" w:space="0" w:color="FFFFFF"/>
                            <w:right w:val="dashed" w:sz="2" w:space="0" w:color="FFFFFF"/>
                          </w:divBdr>
                        </w:div>
                        <w:div w:id="1195775622">
                          <w:marLeft w:val="0"/>
                          <w:marRight w:val="0"/>
                          <w:marTop w:val="0"/>
                          <w:marBottom w:val="0"/>
                          <w:divBdr>
                            <w:top w:val="dashed" w:sz="2" w:space="0" w:color="FFFFFF"/>
                            <w:left w:val="dashed" w:sz="2" w:space="0" w:color="FFFFFF"/>
                            <w:bottom w:val="dashed" w:sz="2" w:space="0" w:color="FFFFFF"/>
                            <w:right w:val="dashed" w:sz="2" w:space="0" w:color="FFFFFF"/>
                          </w:divBdr>
                        </w:div>
                        <w:div w:id="335839169">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964500725">
                      <w:marLeft w:val="0"/>
                      <w:marRight w:val="0"/>
                      <w:marTop w:val="0"/>
                      <w:marBottom w:val="0"/>
                      <w:divBdr>
                        <w:top w:val="dashed" w:sz="2" w:space="0" w:color="FFFFFF"/>
                        <w:left w:val="dashed" w:sz="2" w:space="0" w:color="FFFFFF"/>
                        <w:bottom w:val="dashed" w:sz="2" w:space="0" w:color="FFFFFF"/>
                        <w:right w:val="dashed" w:sz="2" w:space="0" w:color="FFFFFF"/>
                      </w:divBdr>
                    </w:div>
                    <w:div w:id="2074573848">
                      <w:marLeft w:val="0"/>
                      <w:marRight w:val="0"/>
                      <w:marTop w:val="0"/>
                      <w:marBottom w:val="0"/>
                      <w:divBdr>
                        <w:top w:val="dashed" w:sz="2" w:space="0" w:color="FFFFFF"/>
                        <w:left w:val="dashed" w:sz="2" w:space="0" w:color="FFFFFF"/>
                        <w:bottom w:val="dashed" w:sz="2" w:space="0" w:color="FFFFFF"/>
                        <w:right w:val="dashed" w:sz="2" w:space="0" w:color="FFFFFF"/>
                      </w:divBdr>
                      <w:divsChild>
                        <w:div w:id="108939162">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368678500">
                      <w:marLeft w:val="0"/>
                      <w:marRight w:val="0"/>
                      <w:marTop w:val="0"/>
                      <w:marBottom w:val="0"/>
                      <w:divBdr>
                        <w:top w:val="dashed" w:sz="2" w:space="0" w:color="FFFFFF"/>
                        <w:left w:val="dashed" w:sz="2" w:space="0" w:color="FFFFFF"/>
                        <w:bottom w:val="dashed" w:sz="2" w:space="0" w:color="FFFFFF"/>
                        <w:right w:val="dashed" w:sz="2" w:space="0" w:color="FFFFFF"/>
                      </w:divBdr>
                    </w:div>
                    <w:div w:id="588973794">
                      <w:marLeft w:val="0"/>
                      <w:marRight w:val="0"/>
                      <w:marTop w:val="0"/>
                      <w:marBottom w:val="0"/>
                      <w:divBdr>
                        <w:top w:val="dashed" w:sz="2" w:space="0" w:color="FFFFFF"/>
                        <w:left w:val="dashed" w:sz="2" w:space="0" w:color="FFFFFF"/>
                        <w:bottom w:val="dashed" w:sz="2" w:space="0" w:color="FFFFFF"/>
                        <w:right w:val="dashed" w:sz="2" w:space="0" w:color="FFFFFF"/>
                      </w:divBdr>
                      <w:divsChild>
                        <w:div w:id="2089691250">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41246668">
                      <w:marLeft w:val="0"/>
                      <w:marRight w:val="0"/>
                      <w:marTop w:val="0"/>
                      <w:marBottom w:val="0"/>
                      <w:divBdr>
                        <w:top w:val="dashed" w:sz="2" w:space="0" w:color="FFFFFF"/>
                        <w:left w:val="dashed" w:sz="2" w:space="0" w:color="FFFFFF"/>
                        <w:bottom w:val="dashed" w:sz="2" w:space="0" w:color="FFFFFF"/>
                        <w:right w:val="dashed" w:sz="2" w:space="0" w:color="FFFFFF"/>
                      </w:divBdr>
                    </w:div>
                    <w:div w:id="1460536062">
                      <w:marLeft w:val="0"/>
                      <w:marRight w:val="0"/>
                      <w:marTop w:val="0"/>
                      <w:marBottom w:val="0"/>
                      <w:divBdr>
                        <w:top w:val="dashed" w:sz="2" w:space="0" w:color="FFFFFF"/>
                        <w:left w:val="dashed" w:sz="2" w:space="0" w:color="FFFFFF"/>
                        <w:bottom w:val="dashed" w:sz="2" w:space="0" w:color="FFFFFF"/>
                        <w:right w:val="dashed" w:sz="2" w:space="0" w:color="FFFFFF"/>
                      </w:divBdr>
                    </w:div>
                    <w:div w:id="1094086869">
                      <w:marLeft w:val="0"/>
                      <w:marRight w:val="0"/>
                      <w:marTop w:val="0"/>
                      <w:marBottom w:val="0"/>
                      <w:divBdr>
                        <w:top w:val="dashed" w:sz="2" w:space="0" w:color="FFFFFF"/>
                        <w:left w:val="dashed" w:sz="2" w:space="0" w:color="FFFFFF"/>
                        <w:bottom w:val="dashed" w:sz="2" w:space="0" w:color="FFFFFF"/>
                        <w:right w:val="dashed" w:sz="2" w:space="0" w:color="FFFFFF"/>
                      </w:divBdr>
                    </w:div>
                    <w:div w:id="533082922">
                      <w:marLeft w:val="0"/>
                      <w:marRight w:val="0"/>
                      <w:marTop w:val="0"/>
                      <w:marBottom w:val="0"/>
                      <w:divBdr>
                        <w:top w:val="dashed" w:sz="2" w:space="0" w:color="FFFFFF"/>
                        <w:left w:val="dashed" w:sz="2" w:space="0" w:color="FFFFFF"/>
                        <w:bottom w:val="dashed" w:sz="2" w:space="0" w:color="FFFFFF"/>
                        <w:right w:val="dashed" w:sz="2" w:space="0" w:color="FFFFFF"/>
                      </w:divBdr>
                      <w:divsChild>
                        <w:div w:id="1442384190">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519848467">
                      <w:marLeft w:val="0"/>
                      <w:marRight w:val="0"/>
                      <w:marTop w:val="0"/>
                      <w:marBottom w:val="0"/>
                      <w:divBdr>
                        <w:top w:val="dashed" w:sz="2" w:space="0" w:color="FFFFFF"/>
                        <w:left w:val="dashed" w:sz="2" w:space="0" w:color="FFFFFF"/>
                        <w:bottom w:val="dashed" w:sz="2" w:space="0" w:color="FFFFFF"/>
                        <w:right w:val="dashed" w:sz="2" w:space="0" w:color="FFFFFF"/>
                      </w:divBdr>
                    </w:div>
                    <w:div w:id="2107845278">
                      <w:marLeft w:val="0"/>
                      <w:marRight w:val="0"/>
                      <w:marTop w:val="0"/>
                      <w:marBottom w:val="0"/>
                      <w:divBdr>
                        <w:top w:val="dashed" w:sz="2" w:space="0" w:color="FFFFFF"/>
                        <w:left w:val="dashed" w:sz="2" w:space="0" w:color="FFFFFF"/>
                        <w:bottom w:val="dashed" w:sz="2" w:space="0" w:color="FFFFFF"/>
                        <w:right w:val="dashed" w:sz="2" w:space="0" w:color="FFFFFF"/>
                      </w:divBdr>
                      <w:divsChild>
                        <w:div w:id="923150155">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2081252475">
                      <w:marLeft w:val="0"/>
                      <w:marRight w:val="0"/>
                      <w:marTop w:val="0"/>
                      <w:marBottom w:val="0"/>
                      <w:divBdr>
                        <w:top w:val="dashed" w:sz="2" w:space="0" w:color="FFFFFF"/>
                        <w:left w:val="dashed" w:sz="2" w:space="0" w:color="FFFFFF"/>
                        <w:bottom w:val="dashed" w:sz="2" w:space="0" w:color="FFFFFF"/>
                        <w:right w:val="dashed" w:sz="2" w:space="0" w:color="FFFFFF"/>
                      </w:divBdr>
                    </w:div>
                    <w:div w:id="1960256264">
                      <w:marLeft w:val="0"/>
                      <w:marRight w:val="0"/>
                      <w:marTop w:val="0"/>
                      <w:marBottom w:val="0"/>
                      <w:divBdr>
                        <w:top w:val="dashed" w:sz="2" w:space="0" w:color="FFFFFF"/>
                        <w:left w:val="dashed" w:sz="2" w:space="0" w:color="FFFFFF"/>
                        <w:bottom w:val="dashed" w:sz="2" w:space="0" w:color="FFFFFF"/>
                        <w:right w:val="dashed" w:sz="2" w:space="0" w:color="FFFFFF"/>
                      </w:divBdr>
                      <w:divsChild>
                        <w:div w:id="1907521629">
                          <w:marLeft w:val="0"/>
                          <w:marRight w:val="0"/>
                          <w:marTop w:val="0"/>
                          <w:marBottom w:val="0"/>
                          <w:divBdr>
                            <w:top w:val="dashed" w:sz="2" w:space="0" w:color="FFFFFF"/>
                            <w:left w:val="dashed" w:sz="2" w:space="0" w:color="FFFFFF"/>
                            <w:bottom w:val="dashed" w:sz="2" w:space="0" w:color="FFFFFF"/>
                            <w:right w:val="dashed" w:sz="2" w:space="0" w:color="FFFFFF"/>
                          </w:divBdr>
                        </w:div>
                        <w:div w:id="695734038">
                          <w:marLeft w:val="0"/>
                          <w:marRight w:val="0"/>
                          <w:marTop w:val="0"/>
                          <w:marBottom w:val="0"/>
                          <w:divBdr>
                            <w:top w:val="dashed" w:sz="2" w:space="0" w:color="FFFFFF"/>
                            <w:left w:val="dashed" w:sz="2" w:space="0" w:color="FFFFFF"/>
                            <w:bottom w:val="dashed" w:sz="2" w:space="0" w:color="FFFFFF"/>
                            <w:right w:val="dashed" w:sz="2" w:space="0" w:color="FFFFFF"/>
                          </w:divBdr>
                        </w:div>
                        <w:div w:id="1187868556">
                          <w:marLeft w:val="0"/>
                          <w:marRight w:val="0"/>
                          <w:marTop w:val="0"/>
                          <w:marBottom w:val="0"/>
                          <w:divBdr>
                            <w:top w:val="dashed" w:sz="2" w:space="0" w:color="FFFFFF"/>
                            <w:left w:val="dashed" w:sz="2" w:space="0" w:color="FFFFFF"/>
                            <w:bottom w:val="dashed" w:sz="2" w:space="0" w:color="FFFFFF"/>
                            <w:right w:val="dashed" w:sz="2" w:space="0" w:color="FFFFFF"/>
                          </w:divBdr>
                        </w:div>
                        <w:div w:id="2030443289">
                          <w:marLeft w:val="0"/>
                          <w:marRight w:val="0"/>
                          <w:marTop w:val="0"/>
                          <w:marBottom w:val="0"/>
                          <w:divBdr>
                            <w:top w:val="dashed" w:sz="2" w:space="0" w:color="FFFFFF"/>
                            <w:left w:val="dashed" w:sz="2" w:space="0" w:color="FFFFFF"/>
                            <w:bottom w:val="dashed" w:sz="2" w:space="0" w:color="FFFFFF"/>
                            <w:right w:val="dashed" w:sz="2" w:space="0" w:color="FFFFFF"/>
                          </w:divBdr>
                        </w:div>
                        <w:div w:id="431707920">
                          <w:marLeft w:val="0"/>
                          <w:marRight w:val="0"/>
                          <w:marTop w:val="0"/>
                          <w:marBottom w:val="0"/>
                          <w:divBdr>
                            <w:top w:val="dashed" w:sz="2" w:space="0" w:color="FFFFFF"/>
                            <w:left w:val="dashed" w:sz="2" w:space="0" w:color="FFFFFF"/>
                            <w:bottom w:val="dashed" w:sz="2" w:space="0" w:color="FFFFFF"/>
                            <w:right w:val="dashed" w:sz="2" w:space="0" w:color="FFFFFF"/>
                          </w:divBdr>
                        </w:div>
                        <w:div w:id="289945603">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223763702">
                      <w:marLeft w:val="0"/>
                      <w:marRight w:val="0"/>
                      <w:marTop w:val="0"/>
                      <w:marBottom w:val="0"/>
                      <w:divBdr>
                        <w:top w:val="dashed" w:sz="2" w:space="0" w:color="FFFFFF"/>
                        <w:left w:val="dashed" w:sz="2" w:space="0" w:color="FFFFFF"/>
                        <w:bottom w:val="dashed" w:sz="2" w:space="0" w:color="FFFFFF"/>
                        <w:right w:val="dashed" w:sz="2" w:space="0" w:color="FFFFFF"/>
                      </w:divBdr>
                    </w:div>
                    <w:div w:id="1357580059">
                      <w:marLeft w:val="0"/>
                      <w:marRight w:val="0"/>
                      <w:marTop w:val="0"/>
                      <w:marBottom w:val="0"/>
                      <w:divBdr>
                        <w:top w:val="dashed" w:sz="2" w:space="0" w:color="FFFFFF"/>
                        <w:left w:val="dashed" w:sz="2" w:space="0" w:color="FFFFFF"/>
                        <w:bottom w:val="dashed" w:sz="2" w:space="0" w:color="FFFFFF"/>
                        <w:right w:val="dashed" w:sz="2" w:space="0" w:color="FFFFFF"/>
                      </w:divBdr>
                      <w:divsChild>
                        <w:div w:id="2108230256">
                          <w:marLeft w:val="0"/>
                          <w:marRight w:val="0"/>
                          <w:marTop w:val="0"/>
                          <w:marBottom w:val="0"/>
                          <w:divBdr>
                            <w:top w:val="dashed" w:sz="2" w:space="0" w:color="FFFFFF"/>
                            <w:left w:val="dashed" w:sz="2" w:space="0" w:color="FFFFFF"/>
                            <w:bottom w:val="dashed" w:sz="2" w:space="0" w:color="FFFFFF"/>
                            <w:right w:val="dashed" w:sz="2" w:space="0" w:color="FFFFFF"/>
                          </w:divBdr>
                        </w:div>
                        <w:div w:id="2042242243">
                          <w:marLeft w:val="0"/>
                          <w:marRight w:val="0"/>
                          <w:marTop w:val="0"/>
                          <w:marBottom w:val="0"/>
                          <w:divBdr>
                            <w:top w:val="dashed" w:sz="2" w:space="0" w:color="FFFFFF"/>
                            <w:left w:val="dashed" w:sz="2" w:space="0" w:color="FFFFFF"/>
                            <w:bottom w:val="dashed" w:sz="2" w:space="0" w:color="FFFFFF"/>
                            <w:right w:val="dashed" w:sz="2" w:space="0" w:color="FFFFFF"/>
                          </w:divBdr>
                        </w:div>
                        <w:div w:id="1844390974">
                          <w:marLeft w:val="0"/>
                          <w:marRight w:val="0"/>
                          <w:marTop w:val="0"/>
                          <w:marBottom w:val="0"/>
                          <w:divBdr>
                            <w:top w:val="dashed" w:sz="2" w:space="0" w:color="FFFFFF"/>
                            <w:left w:val="dashed" w:sz="2" w:space="0" w:color="FFFFFF"/>
                            <w:bottom w:val="dashed" w:sz="2" w:space="0" w:color="FFFFFF"/>
                            <w:right w:val="dashed" w:sz="2" w:space="0" w:color="FFFFFF"/>
                          </w:divBdr>
                        </w:div>
                        <w:div w:id="1461264497">
                          <w:marLeft w:val="0"/>
                          <w:marRight w:val="0"/>
                          <w:marTop w:val="0"/>
                          <w:marBottom w:val="0"/>
                          <w:divBdr>
                            <w:top w:val="dashed" w:sz="2" w:space="0" w:color="FFFFFF"/>
                            <w:left w:val="dashed" w:sz="2" w:space="0" w:color="FFFFFF"/>
                            <w:bottom w:val="dashed" w:sz="2" w:space="0" w:color="FFFFFF"/>
                            <w:right w:val="dashed" w:sz="2" w:space="0" w:color="FFFFFF"/>
                          </w:divBdr>
                        </w:div>
                        <w:div w:id="245461676">
                          <w:marLeft w:val="0"/>
                          <w:marRight w:val="0"/>
                          <w:marTop w:val="0"/>
                          <w:marBottom w:val="0"/>
                          <w:divBdr>
                            <w:top w:val="dashed" w:sz="2" w:space="0" w:color="FFFFFF"/>
                            <w:left w:val="dashed" w:sz="2" w:space="0" w:color="FFFFFF"/>
                            <w:bottom w:val="dashed" w:sz="2" w:space="0" w:color="FFFFFF"/>
                            <w:right w:val="dashed" w:sz="2" w:space="0" w:color="FFFFFF"/>
                          </w:divBdr>
                        </w:div>
                        <w:div w:id="1458525032">
                          <w:marLeft w:val="0"/>
                          <w:marRight w:val="0"/>
                          <w:marTop w:val="0"/>
                          <w:marBottom w:val="0"/>
                          <w:divBdr>
                            <w:top w:val="dashed" w:sz="2" w:space="0" w:color="FFFFFF"/>
                            <w:left w:val="dashed" w:sz="2" w:space="0" w:color="FFFFFF"/>
                            <w:bottom w:val="dashed" w:sz="2" w:space="0" w:color="FFFFFF"/>
                            <w:right w:val="dashed" w:sz="2" w:space="0" w:color="FFFFFF"/>
                          </w:divBdr>
                        </w:div>
                        <w:div w:id="1660377244">
                          <w:marLeft w:val="0"/>
                          <w:marRight w:val="0"/>
                          <w:marTop w:val="0"/>
                          <w:marBottom w:val="0"/>
                          <w:divBdr>
                            <w:top w:val="dashed" w:sz="2" w:space="0" w:color="FFFFFF"/>
                            <w:left w:val="dashed" w:sz="2" w:space="0" w:color="FFFFFF"/>
                            <w:bottom w:val="dashed" w:sz="2" w:space="0" w:color="FFFFFF"/>
                            <w:right w:val="dashed" w:sz="2" w:space="0" w:color="FFFFFF"/>
                          </w:divBdr>
                        </w:div>
                        <w:div w:id="2082554436">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558398358">
                      <w:marLeft w:val="0"/>
                      <w:marRight w:val="0"/>
                      <w:marTop w:val="0"/>
                      <w:marBottom w:val="0"/>
                      <w:divBdr>
                        <w:top w:val="dashed" w:sz="2" w:space="0" w:color="FFFFFF"/>
                        <w:left w:val="dashed" w:sz="2" w:space="0" w:color="FFFFFF"/>
                        <w:bottom w:val="dashed" w:sz="2" w:space="0" w:color="FFFFFF"/>
                        <w:right w:val="dashed" w:sz="2" w:space="0" w:color="FFFFFF"/>
                      </w:divBdr>
                    </w:div>
                    <w:div w:id="1987280312">
                      <w:marLeft w:val="0"/>
                      <w:marRight w:val="0"/>
                      <w:marTop w:val="0"/>
                      <w:marBottom w:val="0"/>
                      <w:divBdr>
                        <w:top w:val="dashed" w:sz="2" w:space="0" w:color="FFFFFF"/>
                        <w:left w:val="dashed" w:sz="2" w:space="0" w:color="FFFFFF"/>
                        <w:bottom w:val="dashed" w:sz="2" w:space="0" w:color="FFFFFF"/>
                        <w:right w:val="dashed" w:sz="2" w:space="0" w:color="FFFFFF"/>
                      </w:divBdr>
                      <w:divsChild>
                        <w:div w:id="1693799818">
                          <w:marLeft w:val="0"/>
                          <w:marRight w:val="0"/>
                          <w:marTop w:val="0"/>
                          <w:marBottom w:val="0"/>
                          <w:divBdr>
                            <w:top w:val="dashed" w:sz="2" w:space="0" w:color="FFFFFF"/>
                            <w:left w:val="dashed" w:sz="2" w:space="0" w:color="FFFFFF"/>
                            <w:bottom w:val="dashed" w:sz="2" w:space="0" w:color="FFFFFF"/>
                            <w:right w:val="dashed" w:sz="2" w:space="0" w:color="FFFFFF"/>
                          </w:divBdr>
                        </w:div>
                        <w:div w:id="815606283">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733773177">
                      <w:marLeft w:val="0"/>
                      <w:marRight w:val="0"/>
                      <w:marTop w:val="0"/>
                      <w:marBottom w:val="0"/>
                      <w:divBdr>
                        <w:top w:val="dashed" w:sz="2" w:space="0" w:color="FFFFFF"/>
                        <w:left w:val="dashed" w:sz="2" w:space="0" w:color="FFFFFF"/>
                        <w:bottom w:val="dashed" w:sz="2" w:space="0" w:color="FFFFFF"/>
                        <w:right w:val="dashed" w:sz="2" w:space="0" w:color="FFFFFF"/>
                      </w:divBdr>
                    </w:div>
                    <w:div w:id="472141076">
                      <w:marLeft w:val="0"/>
                      <w:marRight w:val="0"/>
                      <w:marTop w:val="0"/>
                      <w:marBottom w:val="0"/>
                      <w:divBdr>
                        <w:top w:val="dashed" w:sz="2" w:space="0" w:color="FFFFFF"/>
                        <w:left w:val="dashed" w:sz="2" w:space="0" w:color="FFFFFF"/>
                        <w:bottom w:val="dashed" w:sz="2" w:space="0" w:color="FFFFFF"/>
                        <w:right w:val="dashed" w:sz="2" w:space="0" w:color="FFFFFF"/>
                      </w:divBdr>
                      <w:divsChild>
                        <w:div w:id="1208879549">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60327819">
                      <w:marLeft w:val="0"/>
                      <w:marRight w:val="0"/>
                      <w:marTop w:val="0"/>
                      <w:marBottom w:val="0"/>
                      <w:divBdr>
                        <w:top w:val="dashed" w:sz="2" w:space="0" w:color="FFFFFF"/>
                        <w:left w:val="dashed" w:sz="2" w:space="0" w:color="FFFFFF"/>
                        <w:bottom w:val="dashed" w:sz="2" w:space="0" w:color="FFFFFF"/>
                        <w:right w:val="dashed" w:sz="2" w:space="0" w:color="FFFFFF"/>
                      </w:divBdr>
                    </w:div>
                    <w:div w:id="1221988489">
                      <w:marLeft w:val="0"/>
                      <w:marRight w:val="0"/>
                      <w:marTop w:val="0"/>
                      <w:marBottom w:val="0"/>
                      <w:divBdr>
                        <w:top w:val="dashed" w:sz="2" w:space="0" w:color="FFFFFF"/>
                        <w:left w:val="dashed" w:sz="2" w:space="0" w:color="FFFFFF"/>
                        <w:bottom w:val="dashed" w:sz="2" w:space="0" w:color="FFFFFF"/>
                        <w:right w:val="dashed" w:sz="2" w:space="0" w:color="FFFFFF"/>
                      </w:divBdr>
                      <w:divsChild>
                        <w:div w:id="1021124435">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808931539">
                      <w:marLeft w:val="0"/>
                      <w:marRight w:val="0"/>
                      <w:marTop w:val="0"/>
                      <w:marBottom w:val="0"/>
                      <w:divBdr>
                        <w:top w:val="dashed" w:sz="2" w:space="0" w:color="FFFFFF"/>
                        <w:left w:val="dashed" w:sz="2" w:space="0" w:color="FFFFFF"/>
                        <w:bottom w:val="dashed" w:sz="2" w:space="0" w:color="FFFFFF"/>
                        <w:right w:val="dashed" w:sz="2" w:space="0" w:color="FFFFFF"/>
                      </w:divBdr>
                    </w:div>
                    <w:div w:id="595594373">
                      <w:marLeft w:val="0"/>
                      <w:marRight w:val="0"/>
                      <w:marTop w:val="0"/>
                      <w:marBottom w:val="0"/>
                      <w:divBdr>
                        <w:top w:val="dashed" w:sz="2" w:space="0" w:color="FFFFFF"/>
                        <w:left w:val="dashed" w:sz="2" w:space="0" w:color="FFFFFF"/>
                        <w:bottom w:val="dashed" w:sz="2" w:space="0" w:color="FFFFFF"/>
                        <w:right w:val="dashed" w:sz="2" w:space="0" w:color="FFFFFF"/>
                      </w:divBdr>
                      <w:divsChild>
                        <w:div w:id="668871210">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233783108">
                      <w:marLeft w:val="0"/>
                      <w:marRight w:val="0"/>
                      <w:marTop w:val="0"/>
                      <w:marBottom w:val="0"/>
                      <w:divBdr>
                        <w:top w:val="dashed" w:sz="2" w:space="0" w:color="FFFFFF"/>
                        <w:left w:val="dashed" w:sz="2" w:space="0" w:color="FFFFFF"/>
                        <w:bottom w:val="dashed" w:sz="2" w:space="0" w:color="FFFFFF"/>
                        <w:right w:val="dashed" w:sz="2" w:space="0" w:color="FFFFFF"/>
                      </w:divBdr>
                    </w:div>
                    <w:div w:id="960500905">
                      <w:marLeft w:val="0"/>
                      <w:marRight w:val="0"/>
                      <w:marTop w:val="0"/>
                      <w:marBottom w:val="0"/>
                      <w:divBdr>
                        <w:top w:val="dashed" w:sz="2" w:space="0" w:color="FFFFFF"/>
                        <w:left w:val="dashed" w:sz="2" w:space="0" w:color="FFFFFF"/>
                        <w:bottom w:val="dashed" w:sz="2" w:space="0" w:color="FFFFFF"/>
                        <w:right w:val="dashed" w:sz="2" w:space="0" w:color="FFFFFF"/>
                      </w:divBdr>
                      <w:divsChild>
                        <w:div w:id="1910725234">
                          <w:marLeft w:val="0"/>
                          <w:marRight w:val="0"/>
                          <w:marTop w:val="0"/>
                          <w:marBottom w:val="0"/>
                          <w:divBdr>
                            <w:top w:val="dashed" w:sz="2" w:space="0" w:color="FFFFFF"/>
                            <w:left w:val="dashed" w:sz="2" w:space="0" w:color="FFFFFF"/>
                            <w:bottom w:val="dashed" w:sz="2" w:space="0" w:color="FFFFFF"/>
                            <w:right w:val="dashed" w:sz="2" w:space="0" w:color="FFFFFF"/>
                          </w:divBdr>
                        </w:div>
                        <w:div w:id="1884516210">
                          <w:marLeft w:val="0"/>
                          <w:marRight w:val="0"/>
                          <w:marTop w:val="0"/>
                          <w:marBottom w:val="0"/>
                          <w:divBdr>
                            <w:top w:val="dashed" w:sz="2" w:space="0" w:color="FFFFFF"/>
                            <w:left w:val="dashed" w:sz="2" w:space="0" w:color="FFFFFF"/>
                            <w:bottom w:val="dashed" w:sz="2" w:space="0" w:color="FFFFFF"/>
                            <w:right w:val="dashed" w:sz="2" w:space="0" w:color="FFFFFF"/>
                          </w:divBdr>
                        </w:div>
                        <w:div w:id="13771401">
                          <w:marLeft w:val="0"/>
                          <w:marRight w:val="0"/>
                          <w:marTop w:val="0"/>
                          <w:marBottom w:val="0"/>
                          <w:divBdr>
                            <w:top w:val="dashed" w:sz="2" w:space="0" w:color="FFFFFF"/>
                            <w:left w:val="dashed" w:sz="2" w:space="0" w:color="FFFFFF"/>
                            <w:bottom w:val="dashed" w:sz="2" w:space="0" w:color="FFFFFF"/>
                            <w:right w:val="dashed" w:sz="2" w:space="0" w:color="FFFFFF"/>
                          </w:divBdr>
                        </w:div>
                        <w:div w:id="1726249313">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751974874">
                      <w:marLeft w:val="0"/>
                      <w:marRight w:val="0"/>
                      <w:marTop w:val="0"/>
                      <w:marBottom w:val="0"/>
                      <w:divBdr>
                        <w:top w:val="dashed" w:sz="2" w:space="0" w:color="FFFFFF"/>
                        <w:left w:val="dashed" w:sz="2" w:space="0" w:color="FFFFFF"/>
                        <w:bottom w:val="dashed" w:sz="2" w:space="0" w:color="FFFFFF"/>
                        <w:right w:val="dashed" w:sz="2" w:space="0" w:color="FFFFFF"/>
                      </w:divBdr>
                    </w:div>
                    <w:div w:id="1017581186">
                      <w:marLeft w:val="0"/>
                      <w:marRight w:val="0"/>
                      <w:marTop w:val="0"/>
                      <w:marBottom w:val="0"/>
                      <w:divBdr>
                        <w:top w:val="dashed" w:sz="2" w:space="0" w:color="FFFFFF"/>
                        <w:left w:val="dashed" w:sz="2" w:space="0" w:color="FFFFFF"/>
                        <w:bottom w:val="dashed" w:sz="2" w:space="0" w:color="FFFFFF"/>
                        <w:right w:val="dashed" w:sz="2" w:space="0" w:color="FFFFFF"/>
                      </w:divBdr>
                      <w:divsChild>
                        <w:div w:id="86581418">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719742137">
                      <w:marLeft w:val="0"/>
                      <w:marRight w:val="0"/>
                      <w:marTop w:val="0"/>
                      <w:marBottom w:val="0"/>
                      <w:divBdr>
                        <w:top w:val="dashed" w:sz="2" w:space="0" w:color="FFFFFF"/>
                        <w:left w:val="dashed" w:sz="2" w:space="0" w:color="FFFFFF"/>
                        <w:bottom w:val="dashed" w:sz="2" w:space="0" w:color="FFFFFF"/>
                        <w:right w:val="dashed" w:sz="2" w:space="0" w:color="FFFFFF"/>
                      </w:divBdr>
                    </w:div>
                    <w:div w:id="1933856818">
                      <w:marLeft w:val="0"/>
                      <w:marRight w:val="0"/>
                      <w:marTop w:val="0"/>
                      <w:marBottom w:val="0"/>
                      <w:divBdr>
                        <w:top w:val="dashed" w:sz="2" w:space="0" w:color="FFFFFF"/>
                        <w:left w:val="dashed" w:sz="2" w:space="0" w:color="FFFFFF"/>
                        <w:bottom w:val="dashed" w:sz="2" w:space="0" w:color="FFFFFF"/>
                        <w:right w:val="dashed" w:sz="2" w:space="0" w:color="FFFFFF"/>
                      </w:divBdr>
                      <w:divsChild>
                        <w:div w:id="1022317497">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762191795">
                      <w:marLeft w:val="0"/>
                      <w:marRight w:val="0"/>
                      <w:marTop w:val="0"/>
                      <w:marBottom w:val="0"/>
                      <w:divBdr>
                        <w:top w:val="dashed" w:sz="2" w:space="0" w:color="FFFFFF"/>
                        <w:left w:val="dashed" w:sz="2" w:space="0" w:color="FFFFFF"/>
                        <w:bottom w:val="dashed" w:sz="2" w:space="0" w:color="FFFFFF"/>
                        <w:right w:val="dashed" w:sz="2" w:space="0" w:color="FFFFFF"/>
                      </w:divBdr>
                    </w:div>
                    <w:div w:id="1434205123">
                      <w:marLeft w:val="0"/>
                      <w:marRight w:val="0"/>
                      <w:marTop w:val="0"/>
                      <w:marBottom w:val="0"/>
                      <w:divBdr>
                        <w:top w:val="dashed" w:sz="2" w:space="0" w:color="FFFFFF"/>
                        <w:left w:val="dashed" w:sz="2" w:space="0" w:color="FFFFFF"/>
                        <w:bottom w:val="dashed" w:sz="2" w:space="0" w:color="FFFFFF"/>
                        <w:right w:val="dashed" w:sz="2" w:space="0" w:color="FFFFFF"/>
                      </w:divBdr>
                      <w:divsChild>
                        <w:div w:id="577860913">
                          <w:marLeft w:val="0"/>
                          <w:marRight w:val="0"/>
                          <w:marTop w:val="0"/>
                          <w:marBottom w:val="0"/>
                          <w:divBdr>
                            <w:top w:val="dashed" w:sz="2" w:space="0" w:color="FFFFFF"/>
                            <w:left w:val="dashed" w:sz="2" w:space="0" w:color="FFFFFF"/>
                            <w:bottom w:val="dashed" w:sz="2" w:space="0" w:color="FFFFFF"/>
                            <w:right w:val="dashed" w:sz="2" w:space="0" w:color="FFFFFF"/>
                          </w:divBdr>
                        </w:div>
                        <w:div w:id="52584524">
                          <w:marLeft w:val="0"/>
                          <w:marRight w:val="0"/>
                          <w:marTop w:val="0"/>
                          <w:marBottom w:val="0"/>
                          <w:divBdr>
                            <w:top w:val="dashed" w:sz="2" w:space="0" w:color="FFFFFF"/>
                            <w:left w:val="dashed" w:sz="2" w:space="0" w:color="FFFFFF"/>
                            <w:bottom w:val="dashed" w:sz="2" w:space="0" w:color="FFFFFF"/>
                            <w:right w:val="dashed" w:sz="2" w:space="0" w:color="FFFFFF"/>
                          </w:divBdr>
                        </w:div>
                        <w:div w:id="1932002929">
                          <w:marLeft w:val="0"/>
                          <w:marRight w:val="0"/>
                          <w:marTop w:val="0"/>
                          <w:marBottom w:val="0"/>
                          <w:divBdr>
                            <w:top w:val="dashed" w:sz="2" w:space="0" w:color="FFFFFF"/>
                            <w:left w:val="dashed" w:sz="2" w:space="0" w:color="FFFFFF"/>
                            <w:bottom w:val="dashed" w:sz="2" w:space="0" w:color="FFFFFF"/>
                            <w:right w:val="dashed" w:sz="2" w:space="0" w:color="FFFFFF"/>
                          </w:divBdr>
                        </w:div>
                        <w:div w:id="829902375">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005132372">
                      <w:marLeft w:val="0"/>
                      <w:marRight w:val="0"/>
                      <w:marTop w:val="0"/>
                      <w:marBottom w:val="0"/>
                      <w:divBdr>
                        <w:top w:val="dashed" w:sz="2" w:space="0" w:color="FFFFFF"/>
                        <w:left w:val="dashed" w:sz="2" w:space="0" w:color="FFFFFF"/>
                        <w:bottom w:val="dashed" w:sz="2" w:space="0" w:color="FFFFFF"/>
                        <w:right w:val="dashed" w:sz="2" w:space="0" w:color="FFFFFF"/>
                      </w:divBdr>
                    </w:div>
                    <w:div w:id="223956062">
                      <w:marLeft w:val="0"/>
                      <w:marRight w:val="0"/>
                      <w:marTop w:val="0"/>
                      <w:marBottom w:val="0"/>
                      <w:divBdr>
                        <w:top w:val="dashed" w:sz="2" w:space="0" w:color="FFFFFF"/>
                        <w:left w:val="dashed" w:sz="2" w:space="0" w:color="FFFFFF"/>
                        <w:bottom w:val="dashed" w:sz="2" w:space="0" w:color="FFFFFF"/>
                        <w:right w:val="dashed" w:sz="2" w:space="0" w:color="FFFFFF"/>
                      </w:divBdr>
                      <w:divsChild>
                        <w:div w:id="450828854">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472677330">
                      <w:marLeft w:val="0"/>
                      <w:marRight w:val="0"/>
                      <w:marTop w:val="0"/>
                      <w:marBottom w:val="0"/>
                      <w:divBdr>
                        <w:top w:val="dashed" w:sz="2" w:space="0" w:color="FFFFFF"/>
                        <w:left w:val="dashed" w:sz="2" w:space="0" w:color="FFFFFF"/>
                        <w:bottom w:val="dashed" w:sz="2" w:space="0" w:color="FFFFFF"/>
                        <w:right w:val="dashed" w:sz="2" w:space="0" w:color="FFFFFF"/>
                      </w:divBdr>
                    </w:div>
                    <w:div w:id="1071343012">
                      <w:marLeft w:val="0"/>
                      <w:marRight w:val="0"/>
                      <w:marTop w:val="0"/>
                      <w:marBottom w:val="0"/>
                      <w:divBdr>
                        <w:top w:val="dashed" w:sz="2" w:space="0" w:color="FFFFFF"/>
                        <w:left w:val="dashed" w:sz="2" w:space="0" w:color="FFFFFF"/>
                        <w:bottom w:val="dashed" w:sz="2" w:space="0" w:color="FFFFFF"/>
                        <w:right w:val="dashed" w:sz="2" w:space="0" w:color="FFFFFF"/>
                      </w:divBdr>
                      <w:divsChild>
                        <w:div w:id="353312862">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791511130">
                      <w:marLeft w:val="0"/>
                      <w:marRight w:val="0"/>
                      <w:marTop w:val="0"/>
                      <w:marBottom w:val="0"/>
                      <w:divBdr>
                        <w:top w:val="dashed" w:sz="2" w:space="0" w:color="FFFFFF"/>
                        <w:left w:val="dashed" w:sz="2" w:space="0" w:color="FFFFFF"/>
                        <w:bottom w:val="dashed" w:sz="2" w:space="0" w:color="FFFFFF"/>
                        <w:right w:val="dashed" w:sz="2" w:space="0" w:color="FFFFFF"/>
                      </w:divBdr>
                    </w:div>
                    <w:div w:id="1697192802">
                      <w:marLeft w:val="0"/>
                      <w:marRight w:val="0"/>
                      <w:marTop w:val="0"/>
                      <w:marBottom w:val="0"/>
                      <w:divBdr>
                        <w:top w:val="dashed" w:sz="2" w:space="0" w:color="FFFFFF"/>
                        <w:left w:val="dashed" w:sz="2" w:space="0" w:color="FFFFFF"/>
                        <w:bottom w:val="dashed" w:sz="2" w:space="0" w:color="FFFFFF"/>
                        <w:right w:val="dashed" w:sz="2" w:space="0" w:color="FFFFFF"/>
                      </w:divBdr>
                      <w:divsChild>
                        <w:div w:id="234635615">
                          <w:marLeft w:val="0"/>
                          <w:marRight w:val="0"/>
                          <w:marTop w:val="0"/>
                          <w:marBottom w:val="0"/>
                          <w:divBdr>
                            <w:top w:val="dashed" w:sz="2" w:space="0" w:color="FFFFFF"/>
                            <w:left w:val="dashed" w:sz="2" w:space="0" w:color="FFFFFF"/>
                            <w:bottom w:val="dashed" w:sz="2" w:space="0" w:color="FFFFFF"/>
                            <w:right w:val="dashed" w:sz="2" w:space="0" w:color="FFFFFF"/>
                          </w:divBdr>
                        </w:div>
                        <w:div w:id="1860119064">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95895288">
                      <w:marLeft w:val="0"/>
                      <w:marRight w:val="0"/>
                      <w:marTop w:val="0"/>
                      <w:marBottom w:val="0"/>
                      <w:divBdr>
                        <w:top w:val="dashed" w:sz="2" w:space="0" w:color="FFFFFF"/>
                        <w:left w:val="dashed" w:sz="2" w:space="0" w:color="FFFFFF"/>
                        <w:bottom w:val="dashed" w:sz="2" w:space="0" w:color="FFFFFF"/>
                        <w:right w:val="dashed" w:sz="2" w:space="0" w:color="FFFFFF"/>
                      </w:divBdr>
                    </w:div>
                    <w:div w:id="890851425">
                      <w:marLeft w:val="0"/>
                      <w:marRight w:val="0"/>
                      <w:marTop w:val="0"/>
                      <w:marBottom w:val="0"/>
                      <w:divBdr>
                        <w:top w:val="dashed" w:sz="2" w:space="0" w:color="FFFFFF"/>
                        <w:left w:val="dashed" w:sz="2" w:space="0" w:color="FFFFFF"/>
                        <w:bottom w:val="dashed" w:sz="2" w:space="0" w:color="FFFFFF"/>
                        <w:right w:val="dashed" w:sz="2" w:space="0" w:color="FFFFFF"/>
                      </w:divBdr>
                      <w:divsChild>
                        <w:div w:id="37633755">
                          <w:marLeft w:val="0"/>
                          <w:marRight w:val="0"/>
                          <w:marTop w:val="0"/>
                          <w:marBottom w:val="0"/>
                          <w:divBdr>
                            <w:top w:val="dashed" w:sz="2" w:space="0" w:color="FFFFFF"/>
                            <w:left w:val="dashed" w:sz="2" w:space="0" w:color="FFFFFF"/>
                            <w:bottom w:val="dashed" w:sz="2" w:space="0" w:color="FFFFFF"/>
                            <w:right w:val="dashed" w:sz="2" w:space="0" w:color="FFFFFF"/>
                          </w:divBdr>
                        </w:div>
                        <w:div w:id="1719669134">
                          <w:marLeft w:val="0"/>
                          <w:marRight w:val="0"/>
                          <w:marTop w:val="0"/>
                          <w:marBottom w:val="0"/>
                          <w:divBdr>
                            <w:top w:val="dashed" w:sz="2" w:space="0" w:color="FFFFFF"/>
                            <w:left w:val="dashed" w:sz="2" w:space="0" w:color="FFFFFF"/>
                            <w:bottom w:val="dashed" w:sz="2" w:space="0" w:color="FFFFFF"/>
                            <w:right w:val="dashed" w:sz="2" w:space="0" w:color="FFFFFF"/>
                          </w:divBdr>
                        </w:div>
                        <w:div w:id="216361979">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785927887">
                      <w:marLeft w:val="0"/>
                      <w:marRight w:val="0"/>
                      <w:marTop w:val="0"/>
                      <w:marBottom w:val="0"/>
                      <w:divBdr>
                        <w:top w:val="dashed" w:sz="2" w:space="0" w:color="FFFFFF"/>
                        <w:left w:val="dashed" w:sz="2" w:space="0" w:color="FFFFFF"/>
                        <w:bottom w:val="dashed" w:sz="2" w:space="0" w:color="FFFFFF"/>
                        <w:right w:val="dashed" w:sz="2" w:space="0" w:color="FFFFFF"/>
                      </w:divBdr>
                    </w:div>
                    <w:div w:id="628440328">
                      <w:marLeft w:val="0"/>
                      <w:marRight w:val="0"/>
                      <w:marTop w:val="0"/>
                      <w:marBottom w:val="0"/>
                      <w:divBdr>
                        <w:top w:val="dashed" w:sz="2" w:space="0" w:color="FFFFFF"/>
                        <w:left w:val="dashed" w:sz="2" w:space="0" w:color="FFFFFF"/>
                        <w:bottom w:val="dashed" w:sz="2" w:space="0" w:color="FFFFFF"/>
                        <w:right w:val="dashed" w:sz="2" w:space="0" w:color="FFFFFF"/>
                      </w:divBdr>
                      <w:divsChild>
                        <w:div w:id="1898663471">
                          <w:marLeft w:val="0"/>
                          <w:marRight w:val="0"/>
                          <w:marTop w:val="0"/>
                          <w:marBottom w:val="0"/>
                          <w:divBdr>
                            <w:top w:val="dashed" w:sz="2" w:space="0" w:color="FFFFFF"/>
                            <w:left w:val="dashed" w:sz="2" w:space="0" w:color="FFFFFF"/>
                            <w:bottom w:val="dashed" w:sz="2" w:space="0" w:color="FFFFFF"/>
                            <w:right w:val="dashed" w:sz="2" w:space="0" w:color="FFFFFF"/>
                          </w:divBdr>
                        </w:div>
                        <w:div w:id="28455043">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826508209">
                      <w:marLeft w:val="0"/>
                      <w:marRight w:val="0"/>
                      <w:marTop w:val="0"/>
                      <w:marBottom w:val="0"/>
                      <w:divBdr>
                        <w:top w:val="dashed" w:sz="2" w:space="0" w:color="FFFFFF"/>
                        <w:left w:val="dashed" w:sz="2" w:space="0" w:color="FFFFFF"/>
                        <w:bottom w:val="dashed" w:sz="2" w:space="0" w:color="FFFFFF"/>
                        <w:right w:val="dashed" w:sz="2" w:space="0" w:color="FFFFFF"/>
                      </w:divBdr>
                    </w:div>
                    <w:div w:id="593052185">
                      <w:marLeft w:val="0"/>
                      <w:marRight w:val="0"/>
                      <w:marTop w:val="0"/>
                      <w:marBottom w:val="0"/>
                      <w:divBdr>
                        <w:top w:val="dashed" w:sz="2" w:space="0" w:color="FFFFFF"/>
                        <w:left w:val="dashed" w:sz="2" w:space="0" w:color="FFFFFF"/>
                        <w:bottom w:val="dashed" w:sz="2" w:space="0" w:color="FFFFFF"/>
                        <w:right w:val="dashed" w:sz="2" w:space="0" w:color="FFFFFF"/>
                      </w:divBdr>
                    </w:div>
                    <w:div w:id="1243368069">
                      <w:marLeft w:val="0"/>
                      <w:marRight w:val="0"/>
                      <w:marTop w:val="0"/>
                      <w:marBottom w:val="0"/>
                      <w:divBdr>
                        <w:top w:val="dashed" w:sz="2" w:space="0" w:color="FFFFFF"/>
                        <w:left w:val="dashed" w:sz="2" w:space="0" w:color="FFFFFF"/>
                        <w:bottom w:val="dashed" w:sz="2" w:space="0" w:color="FFFFFF"/>
                        <w:right w:val="dashed" w:sz="2" w:space="0" w:color="FFFFFF"/>
                      </w:divBdr>
                    </w:div>
                    <w:div w:id="1987082926">
                      <w:marLeft w:val="0"/>
                      <w:marRight w:val="0"/>
                      <w:marTop w:val="0"/>
                      <w:marBottom w:val="0"/>
                      <w:divBdr>
                        <w:top w:val="dashed" w:sz="2" w:space="0" w:color="FFFFFF"/>
                        <w:left w:val="dashed" w:sz="2" w:space="0" w:color="FFFFFF"/>
                        <w:bottom w:val="dashed" w:sz="2" w:space="0" w:color="FFFFFF"/>
                        <w:right w:val="dashed" w:sz="2" w:space="0" w:color="FFFFFF"/>
                      </w:divBdr>
                    </w:div>
                    <w:div w:id="216938476">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441875663">
                  <w:marLeft w:val="0"/>
                  <w:marRight w:val="0"/>
                  <w:marTop w:val="0"/>
                  <w:marBottom w:val="0"/>
                  <w:divBdr>
                    <w:top w:val="dashed" w:sz="2" w:space="0" w:color="FFFFFF"/>
                    <w:left w:val="dashed" w:sz="2" w:space="0" w:color="FFFFFF"/>
                    <w:bottom w:val="dashed" w:sz="2" w:space="0" w:color="FFFFFF"/>
                    <w:right w:val="dashed" w:sz="2" w:space="0" w:color="FFFFFF"/>
                  </w:divBdr>
                </w:div>
                <w:div w:id="1069156776">
                  <w:marLeft w:val="0"/>
                  <w:marRight w:val="0"/>
                  <w:marTop w:val="0"/>
                  <w:marBottom w:val="0"/>
                  <w:divBdr>
                    <w:top w:val="dashed" w:sz="2" w:space="0" w:color="FFFFFF"/>
                    <w:left w:val="dashed" w:sz="2" w:space="0" w:color="FFFFFF"/>
                    <w:bottom w:val="dashed" w:sz="2" w:space="0" w:color="FFFFFF"/>
                    <w:right w:val="dashed" w:sz="2" w:space="0" w:color="FFFFFF"/>
                  </w:divBdr>
                  <w:divsChild>
                    <w:div w:id="2120223786">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893687478">
                  <w:marLeft w:val="0"/>
                  <w:marRight w:val="0"/>
                  <w:marTop w:val="0"/>
                  <w:marBottom w:val="0"/>
                  <w:divBdr>
                    <w:top w:val="dashed" w:sz="2" w:space="0" w:color="FFFFFF"/>
                    <w:left w:val="dashed" w:sz="2" w:space="0" w:color="FFFFFF"/>
                    <w:bottom w:val="dashed" w:sz="2" w:space="0" w:color="FFFFFF"/>
                    <w:right w:val="dashed" w:sz="2" w:space="0" w:color="FFFFFF"/>
                  </w:divBdr>
                </w:div>
                <w:div w:id="937644177">
                  <w:marLeft w:val="0"/>
                  <w:marRight w:val="0"/>
                  <w:marTop w:val="0"/>
                  <w:marBottom w:val="0"/>
                  <w:divBdr>
                    <w:top w:val="dashed" w:sz="2" w:space="0" w:color="FFFFFF"/>
                    <w:left w:val="dashed" w:sz="2" w:space="0" w:color="FFFFFF"/>
                    <w:bottom w:val="dashed" w:sz="2" w:space="0" w:color="FFFFFF"/>
                    <w:right w:val="dashed" w:sz="2" w:space="0" w:color="FFFFFF"/>
                  </w:divBdr>
                  <w:divsChild>
                    <w:div w:id="1307122534">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907884519">
                  <w:marLeft w:val="0"/>
                  <w:marRight w:val="0"/>
                  <w:marTop w:val="0"/>
                  <w:marBottom w:val="0"/>
                  <w:divBdr>
                    <w:top w:val="dashed" w:sz="2" w:space="0" w:color="FFFFFF"/>
                    <w:left w:val="dashed" w:sz="2" w:space="0" w:color="FFFFFF"/>
                    <w:bottom w:val="dashed" w:sz="2" w:space="0" w:color="FFFFFF"/>
                    <w:right w:val="dashed" w:sz="2" w:space="0" w:color="FFFFFF"/>
                  </w:divBdr>
                </w:div>
                <w:div w:id="1944916323">
                  <w:marLeft w:val="0"/>
                  <w:marRight w:val="0"/>
                  <w:marTop w:val="0"/>
                  <w:marBottom w:val="0"/>
                  <w:divBdr>
                    <w:top w:val="dashed" w:sz="2" w:space="0" w:color="FFFFFF"/>
                    <w:left w:val="dashed" w:sz="2" w:space="0" w:color="FFFFFF"/>
                    <w:bottom w:val="dashed" w:sz="2" w:space="0" w:color="FFFFFF"/>
                    <w:right w:val="dashed" w:sz="2" w:space="0" w:color="FFFFFF"/>
                  </w:divBdr>
                </w:div>
                <w:div w:id="321278355">
                  <w:marLeft w:val="0"/>
                  <w:marRight w:val="0"/>
                  <w:marTop w:val="0"/>
                  <w:marBottom w:val="0"/>
                  <w:divBdr>
                    <w:top w:val="dashed" w:sz="2" w:space="0" w:color="FFFFFF"/>
                    <w:left w:val="dashed" w:sz="2" w:space="0" w:color="FFFFFF"/>
                    <w:bottom w:val="dashed" w:sz="2" w:space="0" w:color="FFFFFF"/>
                    <w:right w:val="dashed" w:sz="2" w:space="0" w:color="FFFFFF"/>
                  </w:divBdr>
                </w:div>
                <w:div w:id="1265922279">
                  <w:marLeft w:val="0"/>
                  <w:marRight w:val="0"/>
                  <w:marTop w:val="0"/>
                  <w:marBottom w:val="0"/>
                  <w:divBdr>
                    <w:top w:val="dashed" w:sz="2" w:space="0" w:color="FFFFFF"/>
                    <w:left w:val="dashed" w:sz="2" w:space="0" w:color="FFFFFF"/>
                    <w:bottom w:val="dashed" w:sz="2" w:space="0" w:color="FFFFFF"/>
                    <w:right w:val="dashed" w:sz="2" w:space="0" w:color="FFFFFF"/>
                  </w:divBdr>
                  <w:divsChild>
                    <w:div w:id="416753087">
                      <w:marLeft w:val="0"/>
                      <w:marRight w:val="0"/>
                      <w:marTop w:val="0"/>
                      <w:marBottom w:val="0"/>
                      <w:divBdr>
                        <w:top w:val="dashed" w:sz="2" w:space="0" w:color="FFFFFF"/>
                        <w:left w:val="dashed" w:sz="2" w:space="0" w:color="FFFFFF"/>
                        <w:bottom w:val="dashed" w:sz="2" w:space="0" w:color="FFFFFF"/>
                        <w:right w:val="dashed" w:sz="2" w:space="0" w:color="FFFFFF"/>
                      </w:divBdr>
                    </w:div>
                    <w:div w:id="632099255">
                      <w:marLeft w:val="0"/>
                      <w:marRight w:val="0"/>
                      <w:marTop w:val="0"/>
                      <w:marBottom w:val="0"/>
                      <w:divBdr>
                        <w:top w:val="dashed" w:sz="2" w:space="0" w:color="FFFFFF"/>
                        <w:left w:val="dashed" w:sz="2" w:space="0" w:color="FFFFFF"/>
                        <w:bottom w:val="dashed" w:sz="2" w:space="0" w:color="FFFFFF"/>
                        <w:right w:val="dashed" w:sz="2" w:space="0" w:color="FFFFFF"/>
                      </w:divBdr>
                    </w:div>
                    <w:div w:id="938871263">
                      <w:marLeft w:val="0"/>
                      <w:marRight w:val="0"/>
                      <w:marTop w:val="0"/>
                      <w:marBottom w:val="0"/>
                      <w:divBdr>
                        <w:top w:val="dashed" w:sz="2" w:space="0" w:color="FFFFFF"/>
                        <w:left w:val="dashed" w:sz="2" w:space="0" w:color="FFFFFF"/>
                        <w:bottom w:val="dashed" w:sz="2" w:space="0" w:color="FFFFFF"/>
                        <w:right w:val="dashed" w:sz="2" w:space="0" w:color="FFFFFF"/>
                      </w:divBdr>
                    </w:div>
                    <w:div w:id="1052583033">
                      <w:marLeft w:val="0"/>
                      <w:marRight w:val="0"/>
                      <w:marTop w:val="0"/>
                      <w:marBottom w:val="0"/>
                      <w:divBdr>
                        <w:top w:val="dashed" w:sz="2" w:space="0" w:color="FFFFFF"/>
                        <w:left w:val="dashed" w:sz="2" w:space="0" w:color="FFFFFF"/>
                        <w:bottom w:val="dashed" w:sz="2" w:space="0" w:color="FFFFFF"/>
                        <w:right w:val="dashed" w:sz="2" w:space="0" w:color="FFFFFF"/>
                      </w:divBdr>
                    </w:div>
                    <w:div w:id="1477575126">
                      <w:marLeft w:val="0"/>
                      <w:marRight w:val="0"/>
                      <w:marTop w:val="0"/>
                      <w:marBottom w:val="0"/>
                      <w:divBdr>
                        <w:top w:val="dashed" w:sz="2" w:space="0" w:color="FFFFFF"/>
                        <w:left w:val="dashed" w:sz="2" w:space="0" w:color="FFFFFF"/>
                        <w:bottom w:val="dashed" w:sz="2" w:space="0" w:color="FFFFFF"/>
                        <w:right w:val="dashed" w:sz="2" w:space="0" w:color="FFFFFF"/>
                      </w:divBdr>
                    </w:div>
                    <w:div w:id="1863086259">
                      <w:marLeft w:val="0"/>
                      <w:marRight w:val="0"/>
                      <w:marTop w:val="0"/>
                      <w:marBottom w:val="0"/>
                      <w:divBdr>
                        <w:top w:val="dashed" w:sz="2" w:space="0" w:color="FFFFFF"/>
                        <w:left w:val="dashed" w:sz="2" w:space="0" w:color="FFFFFF"/>
                        <w:bottom w:val="dashed" w:sz="2" w:space="0" w:color="FFFFFF"/>
                        <w:right w:val="dashed" w:sz="2" w:space="0" w:color="FFFFFF"/>
                      </w:divBdr>
                    </w:div>
                    <w:div w:id="1026056486">
                      <w:marLeft w:val="0"/>
                      <w:marRight w:val="0"/>
                      <w:marTop w:val="0"/>
                      <w:marBottom w:val="0"/>
                      <w:divBdr>
                        <w:top w:val="dashed" w:sz="2" w:space="0" w:color="FFFFFF"/>
                        <w:left w:val="dashed" w:sz="2" w:space="0" w:color="FFFFFF"/>
                        <w:bottom w:val="dashed" w:sz="2" w:space="0" w:color="FFFFFF"/>
                        <w:right w:val="dashed" w:sz="2" w:space="0" w:color="FFFFFF"/>
                      </w:divBdr>
                    </w:div>
                    <w:div w:id="306400997">
                      <w:marLeft w:val="0"/>
                      <w:marRight w:val="0"/>
                      <w:marTop w:val="0"/>
                      <w:marBottom w:val="0"/>
                      <w:divBdr>
                        <w:top w:val="dashed" w:sz="2" w:space="0" w:color="FFFFFF"/>
                        <w:left w:val="dashed" w:sz="2" w:space="0" w:color="FFFFFF"/>
                        <w:bottom w:val="dashed" w:sz="2" w:space="0" w:color="FFFFFF"/>
                        <w:right w:val="dashed" w:sz="2" w:space="0" w:color="FFFFFF"/>
                      </w:divBdr>
                    </w:div>
                    <w:div w:id="1097555354">
                      <w:marLeft w:val="0"/>
                      <w:marRight w:val="0"/>
                      <w:marTop w:val="0"/>
                      <w:marBottom w:val="0"/>
                      <w:divBdr>
                        <w:top w:val="dashed" w:sz="2" w:space="0" w:color="FFFFFF"/>
                        <w:left w:val="dashed" w:sz="2" w:space="0" w:color="FFFFFF"/>
                        <w:bottom w:val="dashed" w:sz="2" w:space="0" w:color="FFFFFF"/>
                        <w:right w:val="dashed" w:sz="2" w:space="0" w:color="FFFFFF"/>
                      </w:divBdr>
                    </w:div>
                    <w:div w:id="111870935">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722098117">
                  <w:marLeft w:val="0"/>
                  <w:marRight w:val="0"/>
                  <w:marTop w:val="0"/>
                  <w:marBottom w:val="0"/>
                  <w:divBdr>
                    <w:top w:val="dashed" w:sz="2" w:space="0" w:color="FFFFFF"/>
                    <w:left w:val="dashed" w:sz="2" w:space="0" w:color="FFFFFF"/>
                    <w:bottom w:val="dashed" w:sz="2" w:space="0" w:color="FFFFFF"/>
                    <w:right w:val="dashed" w:sz="2" w:space="0" w:color="FFFFFF"/>
                  </w:divBdr>
                </w:div>
                <w:div w:id="669523218">
                  <w:marLeft w:val="0"/>
                  <w:marRight w:val="0"/>
                  <w:marTop w:val="0"/>
                  <w:marBottom w:val="0"/>
                  <w:divBdr>
                    <w:top w:val="dashed" w:sz="2" w:space="0" w:color="FFFFFF"/>
                    <w:left w:val="dashed" w:sz="2" w:space="0" w:color="FFFFFF"/>
                    <w:bottom w:val="dashed" w:sz="2" w:space="0" w:color="FFFFFF"/>
                    <w:right w:val="dashed" w:sz="2" w:space="0" w:color="FFFFFF"/>
                  </w:divBdr>
                  <w:divsChild>
                    <w:div w:id="420487981">
                      <w:marLeft w:val="0"/>
                      <w:marRight w:val="0"/>
                      <w:marTop w:val="0"/>
                      <w:marBottom w:val="0"/>
                      <w:divBdr>
                        <w:top w:val="dashed" w:sz="2" w:space="0" w:color="FFFFFF"/>
                        <w:left w:val="dashed" w:sz="2" w:space="0" w:color="FFFFFF"/>
                        <w:bottom w:val="dashed" w:sz="2" w:space="0" w:color="FFFFFF"/>
                        <w:right w:val="dashed" w:sz="2" w:space="0" w:color="FFFFFF"/>
                      </w:divBdr>
                    </w:div>
                    <w:div w:id="371273232">
                      <w:marLeft w:val="0"/>
                      <w:marRight w:val="0"/>
                      <w:marTop w:val="0"/>
                      <w:marBottom w:val="0"/>
                      <w:divBdr>
                        <w:top w:val="dashed" w:sz="2" w:space="0" w:color="FFFFFF"/>
                        <w:left w:val="dashed" w:sz="2" w:space="0" w:color="FFFFFF"/>
                        <w:bottom w:val="dashed" w:sz="2" w:space="0" w:color="FFFFFF"/>
                        <w:right w:val="dashed" w:sz="2" w:space="0" w:color="FFFFFF"/>
                      </w:divBdr>
                    </w:div>
                    <w:div w:id="483816107">
                      <w:marLeft w:val="0"/>
                      <w:marRight w:val="0"/>
                      <w:marTop w:val="0"/>
                      <w:marBottom w:val="0"/>
                      <w:divBdr>
                        <w:top w:val="dashed" w:sz="2" w:space="0" w:color="FFFFFF"/>
                        <w:left w:val="dashed" w:sz="2" w:space="0" w:color="FFFFFF"/>
                        <w:bottom w:val="dashed" w:sz="2" w:space="0" w:color="FFFFFF"/>
                        <w:right w:val="dashed" w:sz="2" w:space="0" w:color="FFFFFF"/>
                      </w:divBdr>
                      <w:divsChild>
                        <w:div w:id="519514072">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853035535">
                      <w:marLeft w:val="0"/>
                      <w:marRight w:val="0"/>
                      <w:marTop w:val="0"/>
                      <w:marBottom w:val="0"/>
                      <w:divBdr>
                        <w:top w:val="dashed" w:sz="2" w:space="0" w:color="FFFFFF"/>
                        <w:left w:val="dashed" w:sz="2" w:space="0" w:color="FFFFFF"/>
                        <w:bottom w:val="dashed" w:sz="2" w:space="0" w:color="FFFFFF"/>
                        <w:right w:val="dashed" w:sz="2" w:space="0" w:color="FFFFFF"/>
                      </w:divBdr>
                    </w:div>
                    <w:div w:id="725836339">
                      <w:marLeft w:val="0"/>
                      <w:marRight w:val="0"/>
                      <w:marTop w:val="0"/>
                      <w:marBottom w:val="0"/>
                      <w:divBdr>
                        <w:top w:val="dashed" w:sz="2" w:space="0" w:color="FFFFFF"/>
                        <w:left w:val="dashed" w:sz="2" w:space="0" w:color="FFFFFF"/>
                        <w:bottom w:val="dashed" w:sz="2" w:space="0" w:color="FFFFFF"/>
                        <w:right w:val="dashed" w:sz="2" w:space="0" w:color="FFFFFF"/>
                      </w:divBdr>
                      <w:divsChild>
                        <w:div w:id="1350184603">
                          <w:marLeft w:val="0"/>
                          <w:marRight w:val="0"/>
                          <w:marTop w:val="0"/>
                          <w:marBottom w:val="0"/>
                          <w:divBdr>
                            <w:top w:val="dashed" w:sz="2" w:space="0" w:color="FFFFFF"/>
                            <w:left w:val="dashed" w:sz="2" w:space="0" w:color="FFFFFF"/>
                            <w:bottom w:val="dashed" w:sz="2" w:space="0" w:color="FFFFFF"/>
                            <w:right w:val="dashed" w:sz="2" w:space="0" w:color="FFFFFF"/>
                          </w:divBdr>
                        </w:div>
                        <w:div w:id="404761092">
                          <w:marLeft w:val="0"/>
                          <w:marRight w:val="0"/>
                          <w:marTop w:val="0"/>
                          <w:marBottom w:val="0"/>
                          <w:divBdr>
                            <w:top w:val="dashed" w:sz="2" w:space="0" w:color="FFFFFF"/>
                            <w:left w:val="dashed" w:sz="2" w:space="0" w:color="FFFFFF"/>
                            <w:bottom w:val="dashed" w:sz="2" w:space="0" w:color="FFFFFF"/>
                            <w:right w:val="dashed" w:sz="2" w:space="0" w:color="FFFFFF"/>
                          </w:divBdr>
                        </w:div>
                        <w:div w:id="1618098276">
                          <w:marLeft w:val="0"/>
                          <w:marRight w:val="0"/>
                          <w:marTop w:val="0"/>
                          <w:marBottom w:val="0"/>
                          <w:divBdr>
                            <w:top w:val="dashed" w:sz="2" w:space="0" w:color="FFFFFF"/>
                            <w:left w:val="dashed" w:sz="2" w:space="0" w:color="FFFFFF"/>
                            <w:bottom w:val="dashed" w:sz="2" w:space="0" w:color="FFFFFF"/>
                            <w:right w:val="dashed" w:sz="2" w:space="0" w:color="FFFFFF"/>
                          </w:divBdr>
                        </w:div>
                        <w:div w:id="253980591">
                          <w:marLeft w:val="0"/>
                          <w:marRight w:val="0"/>
                          <w:marTop w:val="0"/>
                          <w:marBottom w:val="0"/>
                          <w:divBdr>
                            <w:top w:val="dashed" w:sz="2" w:space="0" w:color="FFFFFF"/>
                            <w:left w:val="dashed" w:sz="2" w:space="0" w:color="FFFFFF"/>
                            <w:bottom w:val="dashed" w:sz="2" w:space="0" w:color="FFFFFF"/>
                            <w:right w:val="dashed" w:sz="2" w:space="0" w:color="FFFFFF"/>
                          </w:divBdr>
                          <w:divsChild>
                            <w:div w:id="1956792370">
                              <w:marLeft w:val="0"/>
                              <w:marRight w:val="0"/>
                              <w:marTop w:val="0"/>
                              <w:marBottom w:val="0"/>
                              <w:divBdr>
                                <w:top w:val="dashed" w:sz="2" w:space="0" w:color="FFFFFF"/>
                                <w:left w:val="dashed" w:sz="2" w:space="0" w:color="FFFFFF"/>
                                <w:bottom w:val="dashed" w:sz="2" w:space="0" w:color="FFFFFF"/>
                                <w:right w:val="dashed" w:sz="2" w:space="0" w:color="FFFFFF"/>
                              </w:divBdr>
                            </w:div>
                            <w:div w:id="1442607598">
                              <w:marLeft w:val="0"/>
                              <w:marRight w:val="0"/>
                              <w:marTop w:val="0"/>
                              <w:marBottom w:val="0"/>
                              <w:divBdr>
                                <w:top w:val="dashed" w:sz="2" w:space="0" w:color="FFFFFF"/>
                                <w:left w:val="dashed" w:sz="2" w:space="0" w:color="FFFFFF"/>
                                <w:bottom w:val="dashed" w:sz="2" w:space="0" w:color="FFFFFF"/>
                                <w:right w:val="dashed" w:sz="2" w:space="0" w:color="FFFFFF"/>
                              </w:divBdr>
                            </w:div>
                            <w:div w:id="1533110420">
                              <w:marLeft w:val="0"/>
                              <w:marRight w:val="0"/>
                              <w:marTop w:val="0"/>
                              <w:marBottom w:val="0"/>
                              <w:divBdr>
                                <w:top w:val="dashed" w:sz="2" w:space="0" w:color="FFFFFF"/>
                                <w:left w:val="dashed" w:sz="2" w:space="0" w:color="FFFFFF"/>
                                <w:bottom w:val="dashed" w:sz="2" w:space="0" w:color="FFFFFF"/>
                                <w:right w:val="dashed" w:sz="2" w:space="0" w:color="FFFFFF"/>
                              </w:divBdr>
                            </w:div>
                          </w:divsChild>
                        </w:div>
                      </w:divsChild>
                    </w:div>
                    <w:div w:id="1500075130">
                      <w:marLeft w:val="0"/>
                      <w:marRight w:val="0"/>
                      <w:marTop w:val="0"/>
                      <w:marBottom w:val="0"/>
                      <w:divBdr>
                        <w:top w:val="dashed" w:sz="2" w:space="0" w:color="FFFFFF"/>
                        <w:left w:val="dashed" w:sz="2" w:space="0" w:color="FFFFFF"/>
                        <w:bottom w:val="dashed" w:sz="2" w:space="0" w:color="FFFFFF"/>
                        <w:right w:val="dashed" w:sz="2" w:space="0" w:color="FFFFFF"/>
                      </w:divBdr>
                    </w:div>
                    <w:div w:id="1159226599">
                      <w:marLeft w:val="0"/>
                      <w:marRight w:val="0"/>
                      <w:marTop w:val="0"/>
                      <w:marBottom w:val="0"/>
                      <w:divBdr>
                        <w:top w:val="dashed" w:sz="2" w:space="0" w:color="FFFFFF"/>
                        <w:left w:val="dashed" w:sz="2" w:space="0" w:color="FFFFFF"/>
                        <w:bottom w:val="dashed" w:sz="2" w:space="0" w:color="FFFFFF"/>
                        <w:right w:val="dashed" w:sz="2" w:space="0" w:color="FFFFFF"/>
                      </w:divBdr>
                      <w:divsChild>
                        <w:div w:id="1826506722">
                          <w:marLeft w:val="0"/>
                          <w:marRight w:val="0"/>
                          <w:marTop w:val="0"/>
                          <w:marBottom w:val="0"/>
                          <w:divBdr>
                            <w:top w:val="dashed" w:sz="2" w:space="0" w:color="FFFFFF"/>
                            <w:left w:val="dashed" w:sz="2" w:space="0" w:color="FFFFFF"/>
                            <w:bottom w:val="dashed" w:sz="2" w:space="0" w:color="FFFFFF"/>
                            <w:right w:val="dashed" w:sz="2" w:space="0" w:color="FFFFFF"/>
                          </w:divBdr>
                        </w:div>
                      </w:divsChild>
                    </w:div>
                  </w:divsChild>
                </w:div>
                <w:div w:id="1167087991">
                  <w:marLeft w:val="0"/>
                  <w:marRight w:val="0"/>
                  <w:marTop w:val="0"/>
                  <w:marBottom w:val="0"/>
                  <w:divBdr>
                    <w:top w:val="dashed" w:sz="2" w:space="0" w:color="FFFFFF"/>
                    <w:left w:val="dashed" w:sz="2" w:space="0" w:color="FFFFFF"/>
                    <w:bottom w:val="dashed" w:sz="2" w:space="0" w:color="FFFFFF"/>
                    <w:right w:val="dashed" w:sz="2" w:space="0" w:color="FFFFFF"/>
                  </w:divBdr>
                </w:div>
                <w:div w:id="281112641">
                  <w:marLeft w:val="0"/>
                  <w:marRight w:val="0"/>
                  <w:marTop w:val="0"/>
                  <w:marBottom w:val="0"/>
                  <w:divBdr>
                    <w:top w:val="dashed" w:sz="2" w:space="0" w:color="FFFFFF"/>
                    <w:left w:val="dashed" w:sz="2" w:space="0" w:color="FFFFFF"/>
                    <w:bottom w:val="dashed" w:sz="2" w:space="0" w:color="FFFFFF"/>
                    <w:right w:val="dashed" w:sz="2" w:space="0" w:color="FFFFFF"/>
                  </w:divBdr>
                  <w:divsChild>
                    <w:div w:id="1224828426">
                      <w:marLeft w:val="0"/>
                      <w:marRight w:val="0"/>
                      <w:marTop w:val="0"/>
                      <w:marBottom w:val="0"/>
                      <w:divBdr>
                        <w:top w:val="dashed" w:sz="2" w:space="0" w:color="FFFFFF"/>
                        <w:left w:val="dashed" w:sz="2" w:space="0" w:color="FFFFFF"/>
                        <w:bottom w:val="dashed" w:sz="2" w:space="0" w:color="FFFFFF"/>
                        <w:right w:val="dashed" w:sz="2" w:space="0" w:color="FFFFFF"/>
                      </w:divBdr>
                    </w:div>
                    <w:div w:id="725303321">
                      <w:marLeft w:val="0"/>
                      <w:marRight w:val="0"/>
                      <w:marTop w:val="0"/>
                      <w:marBottom w:val="0"/>
                      <w:divBdr>
                        <w:top w:val="dashed" w:sz="2" w:space="0" w:color="FFFFFF"/>
                        <w:left w:val="dashed" w:sz="2" w:space="0" w:color="FFFFFF"/>
                        <w:bottom w:val="dashed" w:sz="2" w:space="0" w:color="FFFFFF"/>
                        <w:right w:val="dashed" w:sz="2" w:space="0" w:color="FFFFFF"/>
                      </w:divBdr>
                    </w:div>
                    <w:div w:id="223957289">
                      <w:marLeft w:val="0"/>
                      <w:marRight w:val="0"/>
                      <w:marTop w:val="0"/>
                      <w:marBottom w:val="0"/>
                      <w:divBdr>
                        <w:top w:val="dashed" w:sz="2" w:space="0" w:color="FFFFFF"/>
                        <w:left w:val="dashed" w:sz="2" w:space="0" w:color="FFFFFF"/>
                        <w:bottom w:val="dashed" w:sz="2" w:space="0" w:color="FFFFFF"/>
                        <w:right w:val="dashed" w:sz="2" w:space="0" w:color="FFFFFF"/>
                      </w:divBdr>
                    </w:div>
                    <w:div w:id="947662582">
                      <w:marLeft w:val="0"/>
                      <w:marRight w:val="0"/>
                      <w:marTop w:val="0"/>
                      <w:marBottom w:val="0"/>
                      <w:divBdr>
                        <w:top w:val="dashed" w:sz="2" w:space="0" w:color="FFFFFF"/>
                        <w:left w:val="dashed" w:sz="2" w:space="0" w:color="FFFFFF"/>
                        <w:bottom w:val="dashed" w:sz="2" w:space="0" w:color="FFFFFF"/>
                        <w:right w:val="dashed" w:sz="2" w:space="0" w:color="FFFFFF"/>
                      </w:divBdr>
                    </w:div>
                    <w:div w:id="955212798">
                      <w:marLeft w:val="0"/>
                      <w:marRight w:val="0"/>
                      <w:marTop w:val="0"/>
                      <w:marBottom w:val="0"/>
                      <w:divBdr>
                        <w:top w:val="dashed" w:sz="2" w:space="0" w:color="FFFFFF"/>
                        <w:left w:val="dashed" w:sz="2" w:space="0" w:color="FFFFFF"/>
                        <w:bottom w:val="dashed" w:sz="2" w:space="0" w:color="FFFFFF"/>
                        <w:right w:val="dashed" w:sz="2" w:space="0" w:color="FFFFFF"/>
                      </w:divBdr>
                    </w:div>
                    <w:div w:id="922375004">
                      <w:marLeft w:val="0"/>
                      <w:marRight w:val="0"/>
                      <w:marTop w:val="0"/>
                      <w:marBottom w:val="0"/>
                      <w:divBdr>
                        <w:top w:val="dashed" w:sz="2" w:space="0" w:color="FFFFFF"/>
                        <w:left w:val="dashed" w:sz="2" w:space="0" w:color="FFFFFF"/>
                        <w:bottom w:val="dashed" w:sz="2" w:space="0" w:color="FFFFFF"/>
                        <w:right w:val="dashed" w:sz="2" w:space="0" w:color="FFFFFF"/>
                      </w:divBdr>
                    </w:div>
                    <w:div w:id="307635586">
                      <w:marLeft w:val="0"/>
                      <w:marRight w:val="0"/>
                      <w:marTop w:val="0"/>
                      <w:marBottom w:val="0"/>
                      <w:divBdr>
                        <w:top w:val="dashed" w:sz="2" w:space="0" w:color="FFFFFF"/>
                        <w:left w:val="dashed" w:sz="2" w:space="0" w:color="FFFFFF"/>
                        <w:bottom w:val="dashed" w:sz="2" w:space="0" w:color="FFFFFF"/>
                        <w:right w:val="dashed" w:sz="2" w:space="0" w:color="FFFFFF"/>
                      </w:divBdr>
                    </w:div>
                    <w:div w:id="105781391">
                      <w:marLeft w:val="0"/>
                      <w:marRight w:val="0"/>
                      <w:marTop w:val="0"/>
                      <w:marBottom w:val="0"/>
                      <w:divBdr>
                        <w:top w:val="dashed" w:sz="2" w:space="0" w:color="FFFFFF"/>
                        <w:left w:val="dashed" w:sz="2" w:space="0" w:color="FFFFFF"/>
                        <w:bottom w:val="dashed" w:sz="2" w:space="0" w:color="FFFFFF"/>
                        <w:right w:val="dashed" w:sz="2" w:space="0" w:color="FFFFFF"/>
                      </w:divBdr>
                    </w:div>
                    <w:div w:id="1079713210">
                      <w:marLeft w:val="0"/>
                      <w:marRight w:val="0"/>
                      <w:marTop w:val="0"/>
                      <w:marBottom w:val="0"/>
                      <w:divBdr>
                        <w:top w:val="dashed" w:sz="2" w:space="0" w:color="FFFFFF"/>
                        <w:left w:val="dashed" w:sz="2" w:space="0" w:color="FFFFFF"/>
                        <w:bottom w:val="dashed" w:sz="2" w:space="0" w:color="FFFFFF"/>
                        <w:right w:val="dashed" w:sz="2" w:space="0" w:color="FFFFFF"/>
                      </w:divBdr>
                    </w:div>
                    <w:div w:id="2034184404">
                      <w:marLeft w:val="0"/>
                      <w:marRight w:val="0"/>
                      <w:marTop w:val="0"/>
                      <w:marBottom w:val="0"/>
                      <w:divBdr>
                        <w:top w:val="dashed" w:sz="2" w:space="0" w:color="FFFFFF"/>
                        <w:left w:val="dashed" w:sz="2" w:space="0" w:color="FFFFFF"/>
                        <w:bottom w:val="dashed" w:sz="2" w:space="0" w:color="FFFFFF"/>
                        <w:right w:val="dashed" w:sz="2" w:space="0" w:color="FFFFFF"/>
                      </w:divBdr>
                    </w:div>
                    <w:div w:id="1473130308">
                      <w:marLeft w:val="0"/>
                      <w:marRight w:val="0"/>
                      <w:marTop w:val="0"/>
                      <w:marBottom w:val="0"/>
                      <w:divBdr>
                        <w:top w:val="dashed" w:sz="2" w:space="0" w:color="FFFFFF"/>
                        <w:left w:val="dashed" w:sz="2" w:space="0" w:color="FFFFFF"/>
                        <w:bottom w:val="dashed" w:sz="2" w:space="0" w:color="FFFFFF"/>
                        <w:right w:val="dashed" w:sz="2" w:space="0" w:color="FFFFFF"/>
                      </w:divBdr>
                    </w:div>
                    <w:div w:id="1737240264">
                      <w:marLeft w:val="0"/>
                      <w:marRight w:val="0"/>
                      <w:marTop w:val="0"/>
                      <w:marBottom w:val="0"/>
                      <w:divBdr>
                        <w:top w:val="dashed" w:sz="2" w:space="0" w:color="FFFFFF"/>
                        <w:left w:val="dashed" w:sz="2" w:space="0" w:color="FFFFFF"/>
                        <w:bottom w:val="dashed" w:sz="2" w:space="0" w:color="FFFFFF"/>
                        <w:right w:val="dashed" w:sz="2" w:space="0" w:color="FFFFFF"/>
                      </w:divBdr>
                    </w:div>
                    <w:div w:id="1290361470">
                      <w:marLeft w:val="0"/>
                      <w:marRight w:val="0"/>
                      <w:marTop w:val="0"/>
                      <w:marBottom w:val="0"/>
                      <w:divBdr>
                        <w:top w:val="dashed" w:sz="2" w:space="0" w:color="FFFFFF"/>
                        <w:left w:val="dashed" w:sz="2" w:space="0" w:color="FFFFFF"/>
                        <w:bottom w:val="dashed" w:sz="2" w:space="0" w:color="FFFFFF"/>
                        <w:right w:val="dashed" w:sz="2" w:space="0" w:color="FFFFFF"/>
                      </w:divBdr>
                    </w:div>
                    <w:div w:id="940844566">
                      <w:marLeft w:val="0"/>
                      <w:marRight w:val="0"/>
                      <w:marTop w:val="0"/>
                      <w:marBottom w:val="0"/>
                      <w:divBdr>
                        <w:top w:val="dashed" w:sz="2" w:space="0" w:color="FFFFFF"/>
                        <w:left w:val="dashed" w:sz="2" w:space="0" w:color="FFFFFF"/>
                        <w:bottom w:val="dashed" w:sz="2" w:space="0" w:color="FFFFFF"/>
                        <w:right w:val="dashed" w:sz="2" w:space="0" w:color="FFFFFF"/>
                      </w:divBdr>
                    </w:div>
                    <w:div w:id="665204879">
                      <w:marLeft w:val="0"/>
                      <w:marRight w:val="0"/>
                      <w:marTop w:val="0"/>
                      <w:marBottom w:val="0"/>
                      <w:divBdr>
                        <w:top w:val="dashed" w:sz="2" w:space="0" w:color="FFFFFF"/>
                        <w:left w:val="dashed" w:sz="2" w:space="0" w:color="FFFFFF"/>
                        <w:bottom w:val="dashed" w:sz="2" w:space="0" w:color="FFFFFF"/>
                        <w:right w:val="dashed" w:sz="2" w:space="0" w:color="FFFFFF"/>
                      </w:divBdr>
                    </w:div>
                    <w:div w:id="1776485816">
                      <w:marLeft w:val="0"/>
                      <w:marRight w:val="0"/>
                      <w:marTop w:val="0"/>
                      <w:marBottom w:val="0"/>
                      <w:divBdr>
                        <w:top w:val="dashed" w:sz="2" w:space="0" w:color="FFFFFF"/>
                        <w:left w:val="dashed" w:sz="2" w:space="0" w:color="FFFFFF"/>
                        <w:bottom w:val="dashed" w:sz="2" w:space="0" w:color="FFFFFF"/>
                        <w:right w:val="dashed" w:sz="2" w:space="0" w:color="FFFFFF"/>
                      </w:divBdr>
                    </w:div>
                    <w:div w:id="1993749134">
                      <w:marLeft w:val="0"/>
                      <w:marRight w:val="0"/>
                      <w:marTop w:val="0"/>
                      <w:marBottom w:val="0"/>
                      <w:divBdr>
                        <w:top w:val="dashed" w:sz="2" w:space="0" w:color="FFFFFF"/>
                        <w:left w:val="dashed" w:sz="2" w:space="0" w:color="FFFFFF"/>
                        <w:bottom w:val="dashed" w:sz="2" w:space="0" w:color="FFFFFF"/>
                        <w:right w:val="dashed" w:sz="2" w:space="0" w:color="FFFFFF"/>
                      </w:divBdr>
                    </w:div>
                    <w:div w:id="245653783">
                      <w:marLeft w:val="0"/>
                      <w:marRight w:val="0"/>
                      <w:marTop w:val="0"/>
                      <w:marBottom w:val="0"/>
                      <w:divBdr>
                        <w:top w:val="dashed" w:sz="2" w:space="0" w:color="FFFFFF"/>
                        <w:left w:val="dashed" w:sz="2" w:space="0" w:color="FFFFFF"/>
                        <w:bottom w:val="dashed" w:sz="2" w:space="0" w:color="FFFFFF"/>
                        <w:right w:val="dashed" w:sz="2" w:space="0" w:color="FFFFFF"/>
                      </w:divBdr>
                    </w:div>
                    <w:div w:id="1181892018">
                      <w:marLeft w:val="0"/>
                      <w:marRight w:val="0"/>
                      <w:marTop w:val="0"/>
                      <w:marBottom w:val="0"/>
                      <w:divBdr>
                        <w:top w:val="dashed" w:sz="2" w:space="0" w:color="FFFFFF"/>
                        <w:left w:val="dashed" w:sz="2" w:space="0" w:color="FFFFFF"/>
                        <w:bottom w:val="dashed" w:sz="2" w:space="0" w:color="FFFFFF"/>
                        <w:right w:val="dashed" w:sz="2" w:space="0" w:color="FFFFFF"/>
                      </w:divBdr>
                    </w:div>
                    <w:div w:id="1966307413">
                      <w:marLeft w:val="0"/>
                      <w:marRight w:val="0"/>
                      <w:marTop w:val="0"/>
                      <w:marBottom w:val="0"/>
                      <w:divBdr>
                        <w:top w:val="dashed" w:sz="2" w:space="0" w:color="FFFFFF"/>
                        <w:left w:val="dashed" w:sz="2" w:space="0" w:color="FFFFFF"/>
                        <w:bottom w:val="dashed" w:sz="2" w:space="0" w:color="FFFFFF"/>
                        <w:right w:val="dashed" w:sz="2" w:space="0" w:color="FFFFFF"/>
                      </w:divBdr>
                    </w:div>
                    <w:div w:id="1981957209">
                      <w:marLeft w:val="0"/>
                      <w:marRight w:val="0"/>
                      <w:marTop w:val="0"/>
                      <w:marBottom w:val="0"/>
                      <w:divBdr>
                        <w:top w:val="dashed" w:sz="2" w:space="0" w:color="FFFFFF"/>
                        <w:left w:val="dashed" w:sz="2" w:space="0" w:color="FFFFFF"/>
                        <w:bottom w:val="dashed" w:sz="2" w:space="0" w:color="FFFFFF"/>
                        <w:right w:val="dashed" w:sz="2" w:space="0" w:color="FFFFFF"/>
                      </w:divBdr>
                    </w:div>
                    <w:div w:id="910622776">
                      <w:marLeft w:val="0"/>
                      <w:marRight w:val="0"/>
                      <w:marTop w:val="0"/>
                      <w:marBottom w:val="0"/>
                      <w:divBdr>
                        <w:top w:val="dashed" w:sz="2" w:space="0" w:color="FFFFFF"/>
                        <w:left w:val="dashed" w:sz="2" w:space="0" w:color="FFFFFF"/>
                        <w:bottom w:val="dashed" w:sz="2" w:space="0" w:color="FFFFFF"/>
                        <w:right w:val="dashed" w:sz="2" w:space="0" w:color="FFFFFF"/>
                      </w:divBdr>
                    </w:div>
                    <w:div w:id="1552691107">
                      <w:marLeft w:val="0"/>
                      <w:marRight w:val="0"/>
                      <w:marTop w:val="0"/>
                      <w:marBottom w:val="0"/>
                      <w:divBdr>
                        <w:top w:val="dashed" w:sz="2" w:space="0" w:color="FFFFFF"/>
                        <w:left w:val="dashed" w:sz="2" w:space="0" w:color="FFFFFF"/>
                        <w:bottom w:val="dashed" w:sz="2" w:space="0" w:color="FFFFFF"/>
                        <w:right w:val="dashed" w:sz="2" w:space="0" w:color="FFFFFF"/>
                      </w:divBdr>
                    </w:div>
                    <w:div w:id="399404975">
                      <w:marLeft w:val="0"/>
                      <w:marRight w:val="0"/>
                      <w:marTop w:val="0"/>
                      <w:marBottom w:val="0"/>
                      <w:divBdr>
                        <w:top w:val="dashed" w:sz="2" w:space="0" w:color="FFFFFF"/>
                        <w:left w:val="dashed" w:sz="2" w:space="0" w:color="FFFFFF"/>
                        <w:bottom w:val="dashed" w:sz="2" w:space="0" w:color="FFFFFF"/>
                        <w:right w:val="dashed" w:sz="2" w:space="0" w:color="FFFFFF"/>
                      </w:divBdr>
                    </w:div>
                    <w:div w:id="754285295">
                      <w:marLeft w:val="0"/>
                      <w:marRight w:val="0"/>
                      <w:marTop w:val="0"/>
                      <w:marBottom w:val="0"/>
                      <w:divBdr>
                        <w:top w:val="dashed" w:sz="2" w:space="0" w:color="FFFFFF"/>
                        <w:left w:val="dashed" w:sz="2" w:space="0" w:color="FFFFFF"/>
                        <w:bottom w:val="dashed" w:sz="2" w:space="0" w:color="FFFFFF"/>
                        <w:right w:val="dashed" w:sz="2" w:space="0" w:color="FFFFFF"/>
                      </w:divBdr>
                    </w:div>
                    <w:div w:id="1591768483">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709457194">
                  <w:marLeft w:val="0"/>
                  <w:marRight w:val="0"/>
                  <w:marTop w:val="0"/>
                  <w:marBottom w:val="0"/>
                  <w:divBdr>
                    <w:top w:val="dashed" w:sz="2" w:space="0" w:color="FFFFFF"/>
                    <w:left w:val="dashed" w:sz="2" w:space="0" w:color="FFFFFF"/>
                    <w:bottom w:val="dashed" w:sz="2" w:space="0" w:color="FFFFFF"/>
                    <w:right w:val="dashed" w:sz="2" w:space="0" w:color="FFFFFF"/>
                  </w:divBdr>
                </w:div>
                <w:div w:id="600335193">
                  <w:marLeft w:val="0"/>
                  <w:marRight w:val="0"/>
                  <w:marTop w:val="0"/>
                  <w:marBottom w:val="0"/>
                  <w:divBdr>
                    <w:top w:val="dashed" w:sz="2" w:space="0" w:color="FFFFFF"/>
                    <w:left w:val="dashed" w:sz="2" w:space="0" w:color="FFFFFF"/>
                    <w:bottom w:val="dashed" w:sz="2" w:space="0" w:color="FFFFFF"/>
                    <w:right w:val="dashed" w:sz="2" w:space="0" w:color="FFFFFF"/>
                  </w:divBdr>
                  <w:divsChild>
                    <w:div w:id="110445620">
                      <w:marLeft w:val="0"/>
                      <w:marRight w:val="0"/>
                      <w:marTop w:val="0"/>
                      <w:marBottom w:val="0"/>
                      <w:divBdr>
                        <w:top w:val="dashed" w:sz="2" w:space="0" w:color="FFFFFF"/>
                        <w:left w:val="dashed" w:sz="2" w:space="0" w:color="FFFFFF"/>
                        <w:bottom w:val="dashed" w:sz="2" w:space="0" w:color="FFFFFF"/>
                        <w:right w:val="dashed" w:sz="2" w:space="0" w:color="FFFFFF"/>
                      </w:divBdr>
                    </w:div>
                    <w:div w:id="219172098">
                      <w:marLeft w:val="0"/>
                      <w:marRight w:val="0"/>
                      <w:marTop w:val="0"/>
                      <w:marBottom w:val="0"/>
                      <w:divBdr>
                        <w:top w:val="dashed" w:sz="2" w:space="0" w:color="FFFFFF"/>
                        <w:left w:val="dashed" w:sz="2" w:space="0" w:color="FFFFFF"/>
                        <w:bottom w:val="dashed" w:sz="2" w:space="0" w:color="FFFFFF"/>
                        <w:right w:val="dashed" w:sz="2" w:space="0" w:color="FFFFFF"/>
                      </w:divBdr>
                    </w:div>
                    <w:div w:id="216941536">
                      <w:marLeft w:val="0"/>
                      <w:marRight w:val="0"/>
                      <w:marTop w:val="0"/>
                      <w:marBottom w:val="0"/>
                      <w:divBdr>
                        <w:top w:val="dashed" w:sz="2" w:space="0" w:color="FFFFFF"/>
                        <w:left w:val="dashed" w:sz="2" w:space="0" w:color="FFFFFF"/>
                        <w:bottom w:val="dashed" w:sz="2" w:space="0" w:color="FFFFFF"/>
                        <w:right w:val="dashed" w:sz="2" w:space="0" w:color="FFFFFF"/>
                      </w:divBdr>
                      <w:divsChild>
                        <w:div w:id="1612740640">
                          <w:marLeft w:val="0"/>
                          <w:marRight w:val="0"/>
                          <w:marTop w:val="0"/>
                          <w:marBottom w:val="0"/>
                          <w:divBdr>
                            <w:top w:val="dashed" w:sz="2" w:space="0" w:color="FFFFFF"/>
                            <w:left w:val="dashed" w:sz="2" w:space="0" w:color="FFFFFF"/>
                            <w:bottom w:val="dashed" w:sz="2" w:space="0" w:color="FFFFFF"/>
                            <w:right w:val="dashed" w:sz="2" w:space="0" w:color="FFFFFF"/>
                          </w:divBdr>
                        </w:div>
                        <w:div w:id="2127967536">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04700646">
                      <w:marLeft w:val="0"/>
                      <w:marRight w:val="0"/>
                      <w:marTop w:val="0"/>
                      <w:marBottom w:val="0"/>
                      <w:divBdr>
                        <w:top w:val="dashed" w:sz="2" w:space="0" w:color="FFFFFF"/>
                        <w:left w:val="dashed" w:sz="2" w:space="0" w:color="FFFFFF"/>
                        <w:bottom w:val="dashed" w:sz="2" w:space="0" w:color="FFFFFF"/>
                        <w:right w:val="dashed" w:sz="2" w:space="0" w:color="FFFFFF"/>
                      </w:divBdr>
                    </w:div>
                    <w:div w:id="1345934676">
                      <w:marLeft w:val="0"/>
                      <w:marRight w:val="0"/>
                      <w:marTop w:val="0"/>
                      <w:marBottom w:val="0"/>
                      <w:divBdr>
                        <w:top w:val="dashed" w:sz="2" w:space="0" w:color="FFFFFF"/>
                        <w:left w:val="dashed" w:sz="2" w:space="0" w:color="FFFFFF"/>
                        <w:bottom w:val="dashed" w:sz="2" w:space="0" w:color="FFFFFF"/>
                        <w:right w:val="dashed" w:sz="2" w:space="0" w:color="FFFFFF"/>
                      </w:divBdr>
                      <w:divsChild>
                        <w:div w:id="334235169">
                          <w:marLeft w:val="0"/>
                          <w:marRight w:val="0"/>
                          <w:marTop w:val="0"/>
                          <w:marBottom w:val="0"/>
                          <w:divBdr>
                            <w:top w:val="dashed" w:sz="2" w:space="0" w:color="FFFFFF"/>
                            <w:left w:val="dashed" w:sz="2" w:space="0" w:color="FFFFFF"/>
                            <w:bottom w:val="dashed" w:sz="2" w:space="0" w:color="FFFFFF"/>
                            <w:right w:val="dashed" w:sz="2" w:space="0" w:color="FFFFFF"/>
                          </w:divBdr>
                        </w:div>
                        <w:div w:id="431509752">
                          <w:marLeft w:val="0"/>
                          <w:marRight w:val="0"/>
                          <w:marTop w:val="0"/>
                          <w:marBottom w:val="0"/>
                          <w:divBdr>
                            <w:top w:val="dashed" w:sz="2" w:space="0" w:color="FFFFFF"/>
                            <w:left w:val="dashed" w:sz="2" w:space="0" w:color="FFFFFF"/>
                            <w:bottom w:val="dashed" w:sz="2" w:space="0" w:color="FFFFFF"/>
                            <w:right w:val="dashed" w:sz="2" w:space="0" w:color="FFFFFF"/>
                          </w:divBdr>
                        </w:div>
                        <w:div w:id="1730689769">
                          <w:marLeft w:val="0"/>
                          <w:marRight w:val="0"/>
                          <w:marTop w:val="0"/>
                          <w:marBottom w:val="0"/>
                          <w:divBdr>
                            <w:top w:val="dashed" w:sz="2" w:space="0" w:color="FFFFFF"/>
                            <w:left w:val="dashed" w:sz="2" w:space="0" w:color="FFFFFF"/>
                            <w:bottom w:val="dashed" w:sz="2" w:space="0" w:color="FFFFFF"/>
                            <w:right w:val="dashed" w:sz="2" w:space="0" w:color="FFFFFF"/>
                          </w:divBdr>
                        </w:div>
                        <w:div w:id="464584776">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465508424">
                      <w:marLeft w:val="0"/>
                      <w:marRight w:val="0"/>
                      <w:marTop w:val="0"/>
                      <w:marBottom w:val="0"/>
                      <w:divBdr>
                        <w:top w:val="dashed" w:sz="2" w:space="0" w:color="FFFFFF"/>
                        <w:left w:val="dashed" w:sz="2" w:space="0" w:color="FFFFFF"/>
                        <w:bottom w:val="dashed" w:sz="2" w:space="0" w:color="FFFFFF"/>
                        <w:right w:val="dashed" w:sz="2" w:space="0" w:color="FFFFFF"/>
                      </w:divBdr>
                    </w:div>
                    <w:div w:id="1316448327">
                      <w:marLeft w:val="0"/>
                      <w:marRight w:val="0"/>
                      <w:marTop w:val="0"/>
                      <w:marBottom w:val="0"/>
                      <w:divBdr>
                        <w:top w:val="dashed" w:sz="2" w:space="0" w:color="FFFFFF"/>
                        <w:left w:val="dashed" w:sz="2" w:space="0" w:color="FFFFFF"/>
                        <w:bottom w:val="dashed" w:sz="2" w:space="0" w:color="FFFFFF"/>
                        <w:right w:val="dashed" w:sz="2" w:space="0" w:color="FFFFFF"/>
                      </w:divBdr>
                      <w:divsChild>
                        <w:div w:id="236481469">
                          <w:marLeft w:val="0"/>
                          <w:marRight w:val="0"/>
                          <w:marTop w:val="0"/>
                          <w:marBottom w:val="0"/>
                          <w:divBdr>
                            <w:top w:val="dashed" w:sz="2" w:space="0" w:color="FFFFFF"/>
                            <w:left w:val="dashed" w:sz="2" w:space="0" w:color="FFFFFF"/>
                            <w:bottom w:val="dashed" w:sz="2" w:space="0" w:color="FFFFFF"/>
                            <w:right w:val="dashed" w:sz="2" w:space="0" w:color="FFFFFF"/>
                          </w:divBdr>
                        </w:div>
                        <w:div w:id="1583224821">
                          <w:marLeft w:val="0"/>
                          <w:marRight w:val="0"/>
                          <w:marTop w:val="0"/>
                          <w:marBottom w:val="0"/>
                          <w:divBdr>
                            <w:top w:val="dashed" w:sz="2" w:space="0" w:color="FFFFFF"/>
                            <w:left w:val="dashed" w:sz="2" w:space="0" w:color="FFFFFF"/>
                            <w:bottom w:val="dashed" w:sz="2" w:space="0" w:color="FFFFFF"/>
                            <w:right w:val="dashed" w:sz="2" w:space="0" w:color="FFFFFF"/>
                          </w:divBdr>
                        </w:div>
                        <w:div w:id="402488607">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286936249">
                      <w:marLeft w:val="0"/>
                      <w:marRight w:val="0"/>
                      <w:marTop w:val="0"/>
                      <w:marBottom w:val="0"/>
                      <w:divBdr>
                        <w:top w:val="dashed" w:sz="2" w:space="0" w:color="FFFFFF"/>
                        <w:left w:val="dashed" w:sz="2" w:space="0" w:color="FFFFFF"/>
                        <w:bottom w:val="dashed" w:sz="2" w:space="0" w:color="FFFFFF"/>
                        <w:right w:val="dashed" w:sz="2" w:space="0" w:color="FFFFFF"/>
                      </w:divBdr>
                    </w:div>
                    <w:div w:id="1921870382">
                      <w:marLeft w:val="0"/>
                      <w:marRight w:val="0"/>
                      <w:marTop w:val="0"/>
                      <w:marBottom w:val="0"/>
                      <w:divBdr>
                        <w:top w:val="dashed" w:sz="2" w:space="0" w:color="FFFFFF"/>
                        <w:left w:val="dashed" w:sz="2" w:space="0" w:color="FFFFFF"/>
                        <w:bottom w:val="dashed" w:sz="2" w:space="0" w:color="FFFFFF"/>
                        <w:right w:val="dashed" w:sz="2" w:space="0" w:color="FFFFFF"/>
                      </w:divBdr>
                      <w:divsChild>
                        <w:div w:id="2120946907">
                          <w:marLeft w:val="0"/>
                          <w:marRight w:val="0"/>
                          <w:marTop w:val="0"/>
                          <w:marBottom w:val="0"/>
                          <w:divBdr>
                            <w:top w:val="dashed" w:sz="2" w:space="0" w:color="FFFFFF"/>
                            <w:left w:val="dashed" w:sz="2" w:space="0" w:color="FFFFFF"/>
                            <w:bottom w:val="dashed" w:sz="2" w:space="0" w:color="FFFFFF"/>
                            <w:right w:val="dashed" w:sz="2" w:space="0" w:color="FFFFFF"/>
                          </w:divBdr>
                        </w:div>
                        <w:div w:id="379984537">
                          <w:marLeft w:val="0"/>
                          <w:marRight w:val="0"/>
                          <w:marTop w:val="0"/>
                          <w:marBottom w:val="0"/>
                          <w:divBdr>
                            <w:top w:val="dashed" w:sz="2" w:space="0" w:color="FFFFFF"/>
                            <w:left w:val="dashed" w:sz="2" w:space="0" w:color="FFFFFF"/>
                            <w:bottom w:val="dashed" w:sz="2" w:space="0" w:color="FFFFFF"/>
                            <w:right w:val="dashed" w:sz="2" w:space="0" w:color="FFFFFF"/>
                          </w:divBdr>
                        </w:div>
                        <w:div w:id="2110201424">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2072657">
                      <w:marLeft w:val="0"/>
                      <w:marRight w:val="0"/>
                      <w:marTop w:val="0"/>
                      <w:marBottom w:val="0"/>
                      <w:divBdr>
                        <w:top w:val="dashed" w:sz="2" w:space="0" w:color="FFFFFF"/>
                        <w:left w:val="dashed" w:sz="2" w:space="0" w:color="FFFFFF"/>
                        <w:bottom w:val="dashed" w:sz="2" w:space="0" w:color="FFFFFF"/>
                        <w:right w:val="dashed" w:sz="2" w:space="0" w:color="FFFFFF"/>
                      </w:divBdr>
                    </w:div>
                    <w:div w:id="428426663">
                      <w:marLeft w:val="0"/>
                      <w:marRight w:val="0"/>
                      <w:marTop w:val="0"/>
                      <w:marBottom w:val="0"/>
                      <w:divBdr>
                        <w:top w:val="dashed" w:sz="2" w:space="0" w:color="FFFFFF"/>
                        <w:left w:val="dashed" w:sz="2" w:space="0" w:color="FFFFFF"/>
                        <w:bottom w:val="dashed" w:sz="2" w:space="0" w:color="FFFFFF"/>
                        <w:right w:val="dashed" w:sz="2" w:space="0" w:color="FFFFFF"/>
                      </w:divBdr>
                      <w:divsChild>
                        <w:div w:id="1660958050">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126463661">
                      <w:marLeft w:val="0"/>
                      <w:marRight w:val="0"/>
                      <w:marTop w:val="0"/>
                      <w:marBottom w:val="0"/>
                      <w:divBdr>
                        <w:top w:val="dashed" w:sz="2" w:space="0" w:color="FFFFFF"/>
                        <w:left w:val="dashed" w:sz="2" w:space="0" w:color="FFFFFF"/>
                        <w:bottom w:val="dashed" w:sz="2" w:space="0" w:color="FFFFFF"/>
                        <w:right w:val="dashed" w:sz="2" w:space="0" w:color="FFFFFF"/>
                      </w:divBdr>
                    </w:div>
                    <w:div w:id="1750272470">
                      <w:marLeft w:val="0"/>
                      <w:marRight w:val="0"/>
                      <w:marTop w:val="0"/>
                      <w:marBottom w:val="0"/>
                      <w:divBdr>
                        <w:top w:val="dashed" w:sz="2" w:space="0" w:color="FFFFFF"/>
                        <w:left w:val="dashed" w:sz="2" w:space="0" w:color="FFFFFF"/>
                        <w:bottom w:val="dashed" w:sz="2" w:space="0" w:color="FFFFFF"/>
                        <w:right w:val="dashed" w:sz="2" w:space="0" w:color="FFFFFF"/>
                      </w:divBdr>
                      <w:divsChild>
                        <w:div w:id="788857933">
                          <w:marLeft w:val="0"/>
                          <w:marRight w:val="0"/>
                          <w:marTop w:val="0"/>
                          <w:marBottom w:val="0"/>
                          <w:divBdr>
                            <w:top w:val="dashed" w:sz="2" w:space="0" w:color="FFFFFF"/>
                            <w:left w:val="dashed" w:sz="2" w:space="0" w:color="FFFFFF"/>
                            <w:bottom w:val="dashed" w:sz="2" w:space="0" w:color="FFFFFF"/>
                            <w:right w:val="dashed" w:sz="2" w:space="0" w:color="FFFFFF"/>
                          </w:divBdr>
                        </w:div>
                        <w:div w:id="34545224">
                          <w:marLeft w:val="0"/>
                          <w:marRight w:val="0"/>
                          <w:marTop w:val="0"/>
                          <w:marBottom w:val="0"/>
                          <w:divBdr>
                            <w:top w:val="dashed" w:sz="2" w:space="0" w:color="FFFFFF"/>
                            <w:left w:val="dashed" w:sz="2" w:space="0" w:color="FFFFFF"/>
                            <w:bottom w:val="dashed" w:sz="2" w:space="0" w:color="FFFFFF"/>
                            <w:right w:val="dashed" w:sz="2" w:space="0" w:color="FFFFFF"/>
                          </w:divBdr>
                        </w:div>
                        <w:div w:id="1213031447">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694917576">
                      <w:marLeft w:val="0"/>
                      <w:marRight w:val="0"/>
                      <w:marTop w:val="0"/>
                      <w:marBottom w:val="0"/>
                      <w:divBdr>
                        <w:top w:val="dashed" w:sz="2" w:space="0" w:color="FFFFFF"/>
                        <w:left w:val="dashed" w:sz="2" w:space="0" w:color="FFFFFF"/>
                        <w:bottom w:val="dashed" w:sz="2" w:space="0" w:color="FFFFFF"/>
                        <w:right w:val="dashed" w:sz="2" w:space="0" w:color="FFFFFF"/>
                      </w:divBdr>
                    </w:div>
                    <w:div w:id="235282645">
                      <w:marLeft w:val="0"/>
                      <w:marRight w:val="0"/>
                      <w:marTop w:val="0"/>
                      <w:marBottom w:val="0"/>
                      <w:divBdr>
                        <w:top w:val="dashed" w:sz="2" w:space="0" w:color="FFFFFF"/>
                        <w:left w:val="dashed" w:sz="2" w:space="0" w:color="FFFFFF"/>
                        <w:bottom w:val="dashed" w:sz="2" w:space="0" w:color="FFFFFF"/>
                        <w:right w:val="dashed" w:sz="2" w:space="0" w:color="FFFFFF"/>
                      </w:divBdr>
                      <w:divsChild>
                        <w:div w:id="605772609">
                          <w:marLeft w:val="0"/>
                          <w:marRight w:val="0"/>
                          <w:marTop w:val="0"/>
                          <w:marBottom w:val="0"/>
                          <w:divBdr>
                            <w:top w:val="dashed" w:sz="2" w:space="0" w:color="FFFFFF"/>
                            <w:left w:val="dashed" w:sz="2" w:space="0" w:color="FFFFFF"/>
                            <w:bottom w:val="dashed" w:sz="2" w:space="0" w:color="FFFFFF"/>
                            <w:right w:val="dashed" w:sz="2" w:space="0" w:color="FFFFFF"/>
                          </w:divBdr>
                        </w:div>
                        <w:div w:id="2050492911">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330106200">
                      <w:marLeft w:val="0"/>
                      <w:marRight w:val="0"/>
                      <w:marTop w:val="0"/>
                      <w:marBottom w:val="0"/>
                      <w:divBdr>
                        <w:top w:val="dashed" w:sz="2" w:space="0" w:color="FFFFFF"/>
                        <w:left w:val="dashed" w:sz="2" w:space="0" w:color="FFFFFF"/>
                        <w:bottom w:val="dashed" w:sz="2" w:space="0" w:color="FFFFFF"/>
                        <w:right w:val="dashed" w:sz="2" w:space="0" w:color="FFFFFF"/>
                      </w:divBdr>
                    </w:div>
                    <w:div w:id="1768966168">
                      <w:marLeft w:val="0"/>
                      <w:marRight w:val="0"/>
                      <w:marTop w:val="0"/>
                      <w:marBottom w:val="0"/>
                      <w:divBdr>
                        <w:top w:val="dashed" w:sz="2" w:space="0" w:color="FFFFFF"/>
                        <w:left w:val="dashed" w:sz="2" w:space="0" w:color="FFFFFF"/>
                        <w:bottom w:val="dashed" w:sz="2" w:space="0" w:color="FFFFFF"/>
                        <w:right w:val="dashed" w:sz="2" w:space="0" w:color="FFFFFF"/>
                      </w:divBdr>
                      <w:divsChild>
                        <w:div w:id="377780880">
                          <w:marLeft w:val="0"/>
                          <w:marRight w:val="0"/>
                          <w:marTop w:val="0"/>
                          <w:marBottom w:val="0"/>
                          <w:divBdr>
                            <w:top w:val="dashed" w:sz="2" w:space="0" w:color="FFFFFF"/>
                            <w:left w:val="dashed" w:sz="2" w:space="0" w:color="FFFFFF"/>
                            <w:bottom w:val="dashed" w:sz="2" w:space="0" w:color="FFFFFF"/>
                            <w:right w:val="dashed" w:sz="2" w:space="0" w:color="FFFFFF"/>
                          </w:divBdr>
                        </w:div>
                        <w:div w:id="595794571">
                          <w:marLeft w:val="0"/>
                          <w:marRight w:val="0"/>
                          <w:marTop w:val="0"/>
                          <w:marBottom w:val="0"/>
                          <w:divBdr>
                            <w:top w:val="dashed" w:sz="2" w:space="0" w:color="FFFFFF"/>
                            <w:left w:val="dashed" w:sz="2" w:space="0" w:color="FFFFFF"/>
                            <w:bottom w:val="dashed" w:sz="2" w:space="0" w:color="FFFFFF"/>
                            <w:right w:val="dashed" w:sz="2" w:space="0" w:color="FFFFFF"/>
                          </w:divBdr>
                        </w:div>
                        <w:div w:id="1290239827">
                          <w:marLeft w:val="0"/>
                          <w:marRight w:val="0"/>
                          <w:marTop w:val="0"/>
                          <w:marBottom w:val="0"/>
                          <w:divBdr>
                            <w:top w:val="dashed" w:sz="2" w:space="0" w:color="FFFFFF"/>
                            <w:left w:val="dashed" w:sz="2" w:space="0" w:color="FFFFFF"/>
                            <w:bottom w:val="dashed" w:sz="2" w:space="0" w:color="FFFFFF"/>
                            <w:right w:val="dashed" w:sz="2" w:space="0" w:color="FFFFFF"/>
                          </w:divBdr>
                        </w:div>
                        <w:div w:id="1397707104">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1534228337">
                      <w:marLeft w:val="0"/>
                      <w:marRight w:val="0"/>
                      <w:marTop w:val="0"/>
                      <w:marBottom w:val="0"/>
                      <w:divBdr>
                        <w:top w:val="dashed" w:sz="2" w:space="0" w:color="FFFFFF"/>
                        <w:left w:val="dashed" w:sz="2" w:space="0" w:color="FFFFFF"/>
                        <w:bottom w:val="dashed" w:sz="2" w:space="0" w:color="FFFFFF"/>
                        <w:right w:val="dashed" w:sz="2" w:space="0" w:color="FFFFFF"/>
                      </w:divBdr>
                    </w:div>
                    <w:div w:id="1556430833">
                      <w:marLeft w:val="0"/>
                      <w:marRight w:val="0"/>
                      <w:marTop w:val="0"/>
                      <w:marBottom w:val="0"/>
                      <w:divBdr>
                        <w:top w:val="dashed" w:sz="2" w:space="0" w:color="FFFFFF"/>
                        <w:left w:val="dashed" w:sz="2" w:space="0" w:color="FFFFFF"/>
                        <w:bottom w:val="dashed" w:sz="2" w:space="0" w:color="FFFFFF"/>
                        <w:right w:val="dashed" w:sz="2" w:space="0" w:color="FFFFFF"/>
                      </w:divBdr>
                      <w:divsChild>
                        <w:div w:id="1627157045">
                          <w:marLeft w:val="0"/>
                          <w:marRight w:val="0"/>
                          <w:marTop w:val="0"/>
                          <w:marBottom w:val="0"/>
                          <w:divBdr>
                            <w:top w:val="dashed" w:sz="2" w:space="0" w:color="FFFFFF"/>
                            <w:left w:val="dashed" w:sz="2" w:space="0" w:color="FFFFFF"/>
                            <w:bottom w:val="dashed" w:sz="2" w:space="0" w:color="FFFFFF"/>
                            <w:right w:val="dashed" w:sz="2" w:space="0" w:color="FFFFFF"/>
                          </w:divBdr>
                        </w:div>
                        <w:div w:id="5907371">
                          <w:marLeft w:val="0"/>
                          <w:marRight w:val="0"/>
                          <w:marTop w:val="0"/>
                          <w:marBottom w:val="0"/>
                          <w:divBdr>
                            <w:top w:val="dashed" w:sz="2" w:space="0" w:color="FFFFFF"/>
                            <w:left w:val="dashed" w:sz="2" w:space="0" w:color="FFFFFF"/>
                            <w:bottom w:val="dashed" w:sz="2" w:space="0" w:color="FFFFFF"/>
                            <w:right w:val="dashed" w:sz="2" w:space="0" w:color="FFFFFF"/>
                          </w:divBdr>
                        </w:div>
                      </w:divsChild>
                    </w:div>
                  </w:divsChild>
                </w:div>
                <w:div w:id="1844516363">
                  <w:marLeft w:val="0"/>
                  <w:marRight w:val="0"/>
                  <w:marTop w:val="0"/>
                  <w:marBottom w:val="0"/>
                  <w:divBdr>
                    <w:top w:val="dashed" w:sz="2" w:space="0" w:color="FFFFFF"/>
                    <w:left w:val="dashed" w:sz="2" w:space="0" w:color="FFFFFF"/>
                    <w:bottom w:val="dashed" w:sz="2" w:space="0" w:color="FFFFFF"/>
                    <w:right w:val="dashed" w:sz="2" w:space="0" w:color="FFFFFF"/>
                  </w:divBdr>
                </w:div>
                <w:div w:id="32968875">
                  <w:marLeft w:val="0"/>
                  <w:marRight w:val="0"/>
                  <w:marTop w:val="0"/>
                  <w:marBottom w:val="0"/>
                  <w:divBdr>
                    <w:top w:val="dashed" w:sz="2" w:space="0" w:color="FFFFFF"/>
                    <w:left w:val="dashed" w:sz="2" w:space="0" w:color="FFFFFF"/>
                    <w:bottom w:val="dashed" w:sz="2" w:space="0" w:color="FFFFFF"/>
                    <w:right w:val="dashed" w:sz="2" w:space="0" w:color="FFFFFF"/>
                  </w:divBdr>
                  <w:divsChild>
                    <w:div w:id="1101028282">
                      <w:marLeft w:val="0"/>
                      <w:marRight w:val="0"/>
                      <w:marTop w:val="0"/>
                      <w:marBottom w:val="0"/>
                      <w:divBdr>
                        <w:top w:val="dashed" w:sz="2" w:space="0" w:color="FFFFFF"/>
                        <w:left w:val="dashed" w:sz="2" w:space="0" w:color="FFFFFF"/>
                        <w:bottom w:val="dashed" w:sz="2" w:space="0" w:color="FFFFFF"/>
                        <w:right w:val="dashed" w:sz="2" w:space="0" w:color="FFFFFF"/>
                      </w:divBdr>
                    </w:div>
                    <w:div w:id="56245368">
                      <w:marLeft w:val="0"/>
                      <w:marRight w:val="0"/>
                      <w:marTop w:val="0"/>
                      <w:marBottom w:val="0"/>
                      <w:divBdr>
                        <w:top w:val="dashed" w:sz="2" w:space="0" w:color="FFFFFF"/>
                        <w:left w:val="dashed" w:sz="2" w:space="0" w:color="FFFFFF"/>
                        <w:bottom w:val="dashed" w:sz="2" w:space="0" w:color="FFFFFF"/>
                        <w:right w:val="dashed" w:sz="2" w:space="0" w:color="FFFFFF"/>
                      </w:divBdr>
                    </w:div>
                    <w:div w:id="1795174733">
                      <w:marLeft w:val="0"/>
                      <w:marRight w:val="0"/>
                      <w:marTop w:val="0"/>
                      <w:marBottom w:val="0"/>
                      <w:divBdr>
                        <w:top w:val="dashed" w:sz="2" w:space="0" w:color="FFFFFF"/>
                        <w:left w:val="dashed" w:sz="2" w:space="0" w:color="FFFFFF"/>
                        <w:bottom w:val="dashed" w:sz="2" w:space="0" w:color="FFFFFF"/>
                        <w:right w:val="dashed" w:sz="2" w:space="0" w:color="FFFFFF"/>
                      </w:divBdr>
                    </w:div>
                    <w:div w:id="1895657643">
                      <w:marLeft w:val="0"/>
                      <w:marRight w:val="0"/>
                      <w:marTop w:val="0"/>
                      <w:marBottom w:val="0"/>
                      <w:divBdr>
                        <w:top w:val="dashed" w:sz="2" w:space="0" w:color="FFFFFF"/>
                        <w:left w:val="dashed" w:sz="2" w:space="0" w:color="FFFFFF"/>
                        <w:bottom w:val="dashed" w:sz="2" w:space="0" w:color="FFFFFF"/>
                        <w:right w:val="dashed" w:sz="2" w:space="0" w:color="FFFFFF"/>
                      </w:divBdr>
                    </w:div>
                    <w:div w:id="175269216">
                      <w:marLeft w:val="0"/>
                      <w:marRight w:val="0"/>
                      <w:marTop w:val="0"/>
                      <w:marBottom w:val="0"/>
                      <w:divBdr>
                        <w:top w:val="dashed" w:sz="2" w:space="0" w:color="FFFFFF"/>
                        <w:left w:val="dashed" w:sz="2" w:space="0" w:color="FFFFFF"/>
                        <w:bottom w:val="dashed" w:sz="2" w:space="0" w:color="FFFFFF"/>
                        <w:right w:val="dashed" w:sz="2" w:space="0" w:color="FFFFFF"/>
                      </w:divBdr>
                    </w:div>
                    <w:div w:id="1072891688">
                      <w:marLeft w:val="0"/>
                      <w:marRight w:val="0"/>
                      <w:marTop w:val="0"/>
                      <w:marBottom w:val="0"/>
                      <w:divBdr>
                        <w:top w:val="dashed" w:sz="2" w:space="0" w:color="FFFFFF"/>
                        <w:left w:val="dashed" w:sz="2" w:space="0" w:color="FFFFFF"/>
                        <w:bottom w:val="dashed" w:sz="2" w:space="0" w:color="FFFFFF"/>
                        <w:right w:val="dashed" w:sz="2" w:space="0" w:color="FFFFFF"/>
                      </w:divBdr>
                    </w:div>
                    <w:div w:id="268389802">
                      <w:marLeft w:val="0"/>
                      <w:marRight w:val="0"/>
                      <w:marTop w:val="0"/>
                      <w:marBottom w:val="0"/>
                      <w:divBdr>
                        <w:top w:val="dashed" w:sz="2" w:space="0" w:color="FFFFFF"/>
                        <w:left w:val="dashed" w:sz="2" w:space="0" w:color="FFFFFF"/>
                        <w:bottom w:val="dashed" w:sz="2" w:space="0" w:color="FFFFFF"/>
                        <w:right w:val="dashed" w:sz="2" w:space="0" w:color="FFFFFF"/>
                      </w:divBdr>
                    </w:div>
                    <w:div w:id="282729362">
                      <w:marLeft w:val="0"/>
                      <w:marRight w:val="0"/>
                      <w:marTop w:val="0"/>
                      <w:marBottom w:val="0"/>
                      <w:divBdr>
                        <w:top w:val="dashed" w:sz="2" w:space="0" w:color="FFFFFF"/>
                        <w:left w:val="dashed" w:sz="2" w:space="0" w:color="FFFFFF"/>
                        <w:bottom w:val="dashed" w:sz="2" w:space="0" w:color="FFFFFF"/>
                        <w:right w:val="dashed" w:sz="2" w:space="0" w:color="FFFFFF"/>
                      </w:divBdr>
                    </w:div>
                    <w:div w:id="904530722">
                      <w:marLeft w:val="0"/>
                      <w:marRight w:val="0"/>
                      <w:marTop w:val="0"/>
                      <w:marBottom w:val="0"/>
                      <w:divBdr>
                        <w:top w:val="dashed" w:sz="2" w:space="0" w:color="FFFFFF"/>
                        <w:left w:val="dashed" w:sz="2" w:space="0" w:color="FFFFFF"/>
                        <w:bottom w:val="dashed" w:sz="2" w:space="0" w:color="FFFFFF"/>
                        <w:right w:val="dashed" w:sz="2" w:space="0" w:color="FFFFFF"/>
                      </w:divBdr>
                    </w:div>
                    <w:div w:id="366418171">
                      <w:marLeft w:val="0"/>
                      <w:marRight w:val="0"/>
                      <w:marTop w:val="0"/>
                      <w:marBottom w:val="0"/>
                      <w:divBdr>
                        <w:top w:val="dashed" w:sz="2" w:space="0" w:color="FFFFFF"/>
                        <w:left w:val="dashed" w:sz="2" w:space="0" w:color="FFFFFF"/>
                        <w:bottom w:val="dashed" w:sz="2" w:space="0" w:color="FFFFFF"/>
                        <w:right w:val="dashed" w:sz="2" w:space="0" w:color="FFFFFF"/>
                      </w:divBdr>
                    </w:div>
                    <w:div w:id="1599026348">
                      <w:marLeft w:val="0"/>
                      <w:marRight w:val="0"/>
                      <w:marTop w:val="0"/>
                      <w:marBottom w:val="0"/>
                      <w:divBdr>
                        <w:top w:val="dashed" w:sz="2" w:space="0" w:color="FFFFFF"/>
                        <w:left w:val="dashed" w:sz="2" w:space="0" w:color="FFFFFF"/>
                        <w:bottom w:val="dashed" w:sz="2" w:space="0" w:color="FFFFFF"/>
                        <w:right w:val="dashed" w:sz="2" w:space="0" w:color="FFFFFF"/>
                      </w:divBdr>
                    </w:div>
                    <w:div w:id="1391609984">
                      <w:marLeft w:val="0"/>
                      <w:marRight w:val="0"/>
                      <w:marTop w:val="0"/>
                      <w:marBottom w:val="0"/>
                      <w:divBdr>
                        <w:top w:val="dashed" w:sz="2" w:space="0" w:color="FFFFFF"/>
                        <w:left w:val="dashed" w:sz="2" w:space="0" w:color="FFFFFF"/>
                        <w:bottom w:val="dashed" w:sz="2" w:space="0" w:color="FFFFFF"/>
                        <w:right w:val="dashed" w:sz="2" w:space="0" w:color="FFFFFF"/>
                      </w:divBdr>
                    </w:div>
                    <w:div w:id="64648055">
                      <w:marLeft w:val="0"/>
                      <w:marRight w:val="0"/>
                      <w:marTop w:val="0"/>
                      <w:marBottom w:val="0"/>
                      <w:divBdr>
                        <w:top w:val="dashed" w:sz="2" w:space="0" w:color="FFFFFF"/>
                        <w:left w:val="dashed" w:sz="2" w:space="0" w:color="FFFFFF"/>
                        <w:bottom w:val="dashed" w:sz="2" w:space="0" w:color="FFFFFF"/>
                        <w:right w:val="dashed" w:sz="2" w:space="0" w:color="FFFFFF"/>
                      </w:divBdr>
                    </w:div>
                    <w:div w:id="1377973445">
                      <w:marLeft w:val="0"/>
                      <w:marRight w:val="0"/>
                      <w:marTop w:val="0"/>
                      <w:marBottom w:val="0"/>
                      <w:divBdr>
                        <w:top w:val="dashed" w:sz="2" w:space="0" w:color="FFFFFF"/>
                        <w:left w:val="dashed" w:sz="2" w:space="0" w:color="FFFFFF"/>
                        <w:bottom w:val="dashed" w:sz="2" w:space="0" w:color="FFFFFF"/>
                        <w:right w:val="dashed" w:sz="2" w:space="0" w:color="FFFFFF"/>
                      </w:divBdr>
                    </w:div>
                    <w:div w:id="2067608161">
                      <w:marLeft w:val="0"/>
                      <w:marRight w:val="0"/>
                      <w:marTop w:val="0"/>
                      <w:marBottom w:val="0"/>
                      <w:divBdr>
                        <w:top w:val="dashed" w:sz="2" w:space="0" w:color="FFFFFF"/>
                        <w:left w:val="dashed" w:sz="2" w:space="0" w:color="FFFFFF"/>
                        <w:bottom w:val="dashed" w:sz="2" w:space="0" w:color="FFFFFF"/>
                        <w:right w:val="dashed" w:sz="2" w:space="0" w:color="FFFFFF"/>
                      </w:divBdr>
                    </w:div>
                    <w:div w:id="1497265436">
                      <w:marLeft w:val="0"/>
                      <w:marRight w:val="0"/>
                      <w:marTop w:val="0"/>
                      <w:marBottom w:val="0"/>
                      <w:divBdr>
                        <w:top w:val="dashed" w:sz="2" w:space="0" w:color="FFFFFF"/>
                        <w:left w:val="dashed" w:sz="2" w:space="0" w:color="FFFFFF"/>
                        <w:bottom w:val="dashed" w:sz="2" w:space="0" w:color="FFFFFF"/>
                        <w:right w:val="dashed" w:sz="2" w:space="0" w:color="FFFFFF"/>
                      </w:divBdr>
                    </w:div>
                    <w:div w:id="1658804820">
                      <w:marLeft w:val="0"/>
                      <w:marRight w:val="0"/>
                      <w:marTop w:val="0"/>
                      <w:marBottom w:val="0"/>
                      <w:divBdr>
                        <w:top w:val="dashed" w:sz="2" w:space="0" w:color="FFFFFF"/>
                        <w:left w:val="dashed" w:sz="2" w:space="0" w:color="FFFFFF"/>
                        <w:bottom w:val="dashed" w:sz="2" w:space="0" w:color="FFFFFF"/>
                        <w:right w:val="dashed" w:sz="2" w:space="0" w:color="FFFFFF"/>
                      </w:divBdr>
                    </w:div>
                    <w:div w:id="1915239812">
                      <w:marLeft w:val="0"/>
                      <w:marRight w:val="0"/>
                      <w:marTop w:val="0"/>
                      <w:marBottom w:val="0"/>
                      <w:divBdr>
                        <w:top w:val="dashed" w:sz="2" w:space="0" w:color="FFFFFF"/>
                        <w:left w:val="dashed" w:sz="2" w:space="0" w:color="FFFFFF"/>
                        <w:bottom w:val="dashed" w:sz="2" w:space="0" w:color="FFFFFF"/>
                        <w:right w:val="dashed" w:sz="2" w:space="0" w:color="FFFFFF"/>
                      </w:divBdr>
                    </w:div>
                    <w:div w:id="2052071598">
                      <w:marLeft w:val="0"/>
                      <w:marRight w:val="0"/>
                      <w:marTop w:val="0"/>
                      <w:marBottom w:val="0"/>
                      <w:divBdr>
                        <w:top w:val="dashed" w:sz="2" w:space="0" w:color="FFFFFF"/>
                        <w:left w:val="dashed" w:sz="2" w:space="0" w:color="FFFFFF"/>
                        <w:bottom w:val="dashed" w:sz="2" w:space="0" w:color="FFFFFF"/>
                        <w:right w:val="dashed" w:sz="2" w:space="0" w:color="FFFFFF"/>
                      </w:divBdr>
                    </w:div>
                    <w:div w:id="1274820347">
                      <w:marLeft w:val="0"/>
                      <w:marRight w:val="0"/>
                      <w:marTop w:val="0"/>
                      <w:marBottom w:val="0"/>
                      <w:divBdr>
                        <w:top w:val="dashed" w:sz="2" w:space="0" w:color="FFFFFF"/>
                        <w:left w:val="dashed" w:sz="2" w:space="0" w:color="FFFFFF"/>
                        <w:bottom w:val="dashed" w:sz="2" w:space="0" w:color="FFFFFF"/>
                        <w:right w:val="dashed" w:sz="2" w:space="0" w:color="FFFFFF"/>
                      </w:divBdr>
                    </w:div>
                    <w:div w:id="1592272173">
                      <w:marLeft w:val="0"/>
                      <w:marRight w:val="0"/>
                      <w:marTop w:val="0"/>
                      <w:marBottom w:val="0"/>
                      <w:divBdr>
                        <w:top w:val="dashed" w:sz="2" w:space="0" w:color="FFFFFF"/>
                        <w:left w:val="dashed" w:sz="2" w:space="0" w:color="FFFFFF"/>
                        <w:bottom w:val="dashed" w:sz="2" w:space="0" w:color="FFFFFF"/>
                        <w:right w:val="dashed" w:sz="2" w:space="0" w:color="FFFFFF"/>
                      </w:divBdr>
                    </w:div>
                    <w:div w:id="1068378736">
                      <w:marLeft w:val="0"/>
                      <w:marRight w:val="0"/>
                      <w:marTop w:val="0"/>
                      <w:marBottom w:val="0"/>
                      <w:divBdr>
                        <w:top w:val="dashed" w:sz="2" w:space="0" w:color="FFFFFF"/>
                        <w:left w:val="dashed" w:sz="2" w:space="0" w:color="FFFFFF"/>
                        <w:bottom w:val="dashed" w:sz="2" w:space="0" w:color="FFFFFF"/>
                        <w:right w:val="dashed" w:sz="2" w:space="0" w:color="FFFFFF"/>
                      </w:divBdr>
                    </w:div>
                    <w:div w:id="383024996">
                      <w:marLeft w:val="0"/>
                      <w:marRight w:val="0"/>
                      <w:marTop w:val="0"/>
                      <w:marBottom w:val="0"/>
                      <w:divBdr>
                        <w:top w:val="dashed" w:sz="2" w:space="0" w:color="FFFFFF"/>
                        <w:left w:val="dashed" w:sz="2" w:space="0" w:color="FFFFFF"/>
                        <w:bottom w:val="dashed" w:sz="2" w:space="0" w:color="FFFFFF"/>
                        <w:right w:val="dashed" w:sz="2" w:space="0" w:color="FFFFFF"/>
                      </w:divBdr>
                    </w:div>
                    <w:div w:id="1615013055">
                      <w:marLeft w:val="0"/>
                      <w:marRight w:val="0"/>
                      <w:marTop w:val="0"/>
                      <w:marBottom w:val="0"/>
                      <w:divBdr>
                        <w:top w:val="dashed" w:sz="2" w:space="0" w:color="FFFFFF"/>
                        <w:left w:val="dashed" w:sz="2" w:space="0" w:color="FFFFFF"/>
                        <w:bottom w:val="dashed" w:sz="2" w:space="0" w:color="FFFFFF"/>
                        <w:right w:val="dashed" w:sz="2" w:space="0" w:color="FFFFFF"/>
                      </w:divBdr>
                    </w:div>
                    <w:div w:id="1315837246">
                      <w:marLeft w:val="0"/>
                      <w:marRight w:val="0"/>
                      <w:marTop w:val="0"/>
                      <w:marBottom w:val="0"/>
                      <w:divBdr>
                        <w:top w:val="dashed" w:sz="2" w:space="0" w:color="FFFFFF"/>
                        <w:left w:val="dashed" w:sz="2" w:space="0" w:color="FFFFFF"/>
                        <w:bottom w:val="dashed" w:sz="2" w:space="0" w:color="FFFFFF"/>
                        <w:right w:val="dashed" w:sz="2" w:space="0" w:color="FFFFFF"/>
                      </w:divBdr>
                    </w:div>
                  </w:divsChild>
                </w:div>
                <w:div w:id="8918811">
                  <w:marLeft w:val="0"/>
                  <w:marRight w:val="0"/>
                  <w:marTop w:val="0"/>
                  <w:marBottom w:val="0"/>
                  <w:divBdr>
                    <w:top w:val="dashed" w:sz="2" w:space="0" w:color="FFFFFF"/>
                    <w:left w:val="dashed" w:sz="2" w:space="0" w:color="FFFFFF"/>
                    <w:bottom w:val="dashed" w:sz="2" w:space="0" w:color="FFFFFF"/>
                    <w:right w:val="dashed" w:sz="2" w:space="0" w:color="FFFFFF"/>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file:///C:\Users\Pc\sintact%204.0\cache\Legislatie\temp1314330\00137769.htm" TargetMode="External"/><Relationship Id="rId18" Type="http://schemas.openxmlformats.org/officeDocument/2006/relationships/hyperlink" Target="file:///C:\Users\Pc\sintact%204.0\cache\Legislatie\temp1314330\00181588.htm" TargetMode="External"/><Relationship Id="rId26" Type="http://schemas.openxmlformats.org/officeDocument/2006/relationships/hyperlink" Target="file:///C:\Users\Pc\sintact%204.0\cache\Legislatie\temp1314330\12015837.htm" TargetMode="External"/><Relationship Id="rId39" Type="http://schemas.openxmlformats.org/officeDocument/2006/relationships/image" Target="media/image6.jpeg"/><Relationship Id="rId3" Type="http://schemas.openxmlformats.org/officeDocument/2006/relationships/webSettings" Target="webSettings.xml"/><Relationship Id="rId21" Type="http://schemas.openxmlformats.org/officeDocument/2006/relationships/hyperlink" Target="file:///C:\Users\Pc\sintact%204.0\cache\Legislatie\temp1314330\00187255.htm" TargetMode="External"/><Relationship Id="rId34" Type="http://schemas.openxmlformats.org/officeDocument/2006/relationships/hyperlink" Target="file:///C:\Users\Pc\sintact%204.0\cache\Legislatie\temp1314330\00181588.htm" TargetMode="External"/><Relationship Id="rId42" Type="http://schemas.openxmlformats.org/officeDocument/2006/relationships/image" Target="media/image9.jpeg"/><Relationship Id="rId7" Type="http://schemas.openxmlformats.org/officeDocument/2006/relationships/hyperlink" Target="file:///C:\Users\Pc\sintact%204.0\cache\Legislatie\temp1314330\00241388.HTML" TargetMode="External"/><Relationship Id="rId12" Type="http://schemas.openxmlformats.org/officeDocument/2006/relationships/hyperlink" Target="file:///C:\Users\Pc\sintact%204.0\cache\Legislatie\temp1314330\00137768.htm" TargetMode="External"/><Relationship Id="rId17" Type="http://schemas.openxmlformats.org/officeDocument/2006/relationships/hyperlink" Target="file:///C:\Users\Pc\sintact%204.0\cache\Legislatie\temp1314330\00152280.htm" TargetMode="External"/><Relationship Id="rId25" Type="http://schemas.openxmlformats.org/officeDocument/2006/relationships/hyperlink" Target="file:///C:\Users\Pc\sintact%204.0\cache\Legislatie\temp1314330\12045068.htm" TargetMode="External"/><Relationship Id="rId33" Type="http://schemas.openxmlformats.org/officeDocument/2006/relationships/hyperlink" Target="file:///C:\Users\Pc\sintact%204.0\cache\Legislatie\temp1314330\00234708.htm" TargetMode="External"/><Relationship Id="rId38" Type="http://schemas.openxmlformats.org/officeDocument/2006/relationships/image" Target="media/image5.jpeg"/><Relationship Id="rId46"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file:///C:\Users\Pc\sintact%204.0\cache\Legislatie\temp1314330\00137616.htm" TargetMode="External"/><Relationship Id="rId20" Type="http://schemas.openxmlformats.org/officeDocument/2006/relationships/hyperlink" Target="file:///C:\Users\Pc\sintact%204.0\cache\Legislatie\temp1314330\00178915.htm" TargetMode="External"/><Relationship Id="rId29" Type="http://schemas.openxmlformats.org/officeDocument/2006/relationships/hyperlink" Target="file:///C:\Users\Pc\sintact%204.0\cache\Legislatie\temp1314330\00234709.htm" TargetMode="External"/><Relationship Id="rId41" Type="http://schemas.openxmlformats.org/officeDocument/2006/relationships/image" Target="media/image8.jpeg"/><Relationship Id="rId1" Type="http://schemas.openxmlformats.org/officeDocument/2006/relationships/styles" Target="styles.xml"/><Relationship Id="rId6" Type="http://schemas.openxmlformats.org/officeDocument/2006/relationships/hyperlink" Target="file:///C:\Users\Pc\sintact%204.0\cache\Legislatie\temp1314330\00068397.htm" TargetMode="External"/><Relationship Id="rId11" Type="http://schemas.openxmlformats.org/officeDocument/2006/relationships/hyperlink" Target="file:///C:\Users\Pc\sintact%204.0\cache\Legislatie\temp1314330\00181588.htm" TargetMode="External"/><Relationship Id="rId24" Type="http://schemas.openxmlformats.org/officeDocument/2006/relationships/hyperlink" Target="file:///C:\Users\Pc\sintact%204.0\cache\Legislatie\temp1314330\00134721.htm" TargetMode="External"/><Relationship Id="rId32" Type="http://schemas.openxmlformats.org/officeDocument/2006/relationships/hyperlink" Target="file:///C:\Users\Pc\sintact%204.0\cache\Legislatie\temp1314330\00181588.htm" TargetMode="External"/><Relationship Id="rId37" Type="http://schemas.openxmlformats.org/officeDocument/2006/relationships/image" Target="media/image4.jpeg"/><Relationship Id="rId40" Type="http://schemas.openxmlformats.org/officeDocument/2006/relationships/image" Target="media/image7.jpeg"/><Relationship Id="rId45" Type="http://schemas.openxmlformats.org/officeDocument/2006/relationships/fontTable" Target="fontTable.xml"/><Relationship Id="rId5" Type="http://schemas.openxmlformats.org/officeDocument/2006/relationships/hyperlink" Target="file:///C:\Users\Pc\sintact%204.0\cache\Legislatie\temp1314330\00234709.htm" TargetMode="External"/><Relationship Id="rId15" Type="http://schemas.openxmlformats.org/officeDocument/2006/relationships/hyperlink" Target="file:///C:\Users\Pc\sintact%204.0\cache\Legislatie\temp1314330\00137615.htm" TargetMode="External"/><Relationship Id="rId23" Type="http://schemas.openxmlformats.org/officeDocument/2006/relationships/hyperlink" Target="file:///C:\Users\Pc\sintact%204.0\cache\Legislatie\temp1314330\00187255.htm" TargetMode="External"/><Relationship Id="rId28" Type="http://schemas.openxmlformats.org/officeDocument/2006/relationships/hyperlink" Target="file:///C:\Users\Pc\sintact%204.0\cache\Legislatie\temp1314330\00234708.htm" TargetMode="External"/><Relationship Id="rId36" Type="http://schemas.openxmlformats.org/officeDocument/2006/relationships/image" Target="media/image3.jpeg"/><Relationship Id="rId10" Type="http://schemas.openxmlformats.org/officeDocument/2006/relationships/hyperlink" Target="file:///C:\Users\Pc\sintact%204.0\cache\Legislatie\temp1314330\00234709.htm" TargetMode="External"/><Relationship Id="rId19" Type="http://schemas.openxmlformats.org/officeDocument/2006/relationships/hyperlink" Target="file:///C:\Users\Pc\sintact%204.0\cache\Legislatie\temp1314330\00234708.htm" TargetMode="External"/><Relationship Id="rId31" Type="http://schemas.openxmlformats.org/officeDocument/2006/relationships/hyperlink" Target="file:///C:\Users\Pc\sintact%204.0\cache\Legislatie\temp1314330\00234709.htm" TargetMode="External"/><Relationship Id="rId44" Type="http://schemas.openxmlformats.org/officeDocument/2006/relationships/hyperlink" Target="file:///C:\Users\Pc\sintact%204.0\cache\Legislatie\temp1314330\00181588.htm" TargetMode="External"/><Relationship Id="rId4" Type="http://schemas.openxmlformats.org/officeDocument/2006/relationships/hyperlink" Target="file:///C:\Users\Pc\sintact%204.0\cache\Legislatie\temp1314330\00234708.htm" TargetMode="External"/><Relationship Id="rId9" Type="http://schemas.openxmlformats.org/officeDocument/2006/relationships/hyperlink" Target="file:///C:\Users\Pc\sintact%204.0\cache\Legislatie\temp1314330\00234708.htm" TargetMode="External"/><Relationship Id="rId14" Type="http://schemas.openxmlformats.org/officeDocument/2006/relationships/hyperlink" Target="file:///C:\Users\Pc\sintact%204.0\cache\Legislatie\temp1314330\00050311.htm" TargetMode="External"/><Relationship Id="rId22" Type="http://schemas.openxmlformats.org/officeDocument/2006/relationships/hyperlink" Target="file:///C:\Users\Pc\sintact%204.0\cache\Legislatie\temp1314330\00178915.htm" TargetMode="External"/><Relationship Id="rId27" Type="http://schemas.openxmlformats.org/officeDocument/2006/relationships/hyperlink" Target="file:///C:\Users\Pc\sintact%204.0\cache\Legislatie\temp1314330\00181588.htm" TargetMode="External"/><Relationship Id="rId30" Type="http://schemas.openxmlformats.org/officeDocument/2006/relationships/hyperlink" Target="file:///C:\Users\Pc\sintact%204.0\cache\Legislatie\temp1314330\00181588.htm" TargetMode="External"/><Relationship Id="rId35" Type="http://schemas.openxmlformats.org/officeDocument/2006/relationships/image" Target="media/image2.jpeg"/><Relationship Id="rId43"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Pages>
  <Words>5778</Words>
  <Characters>32938</Characters>
  <Application>Microsoft Office Word</Application>
  <DocSecurity>0</DocSecurity>
  <Lines>274</Lines>
  <Paragraphs>77</Paragraphs>
  <ScaleCrop>false</ScaleCrop>
  <Company/>
  <LinksUpToDate>false</LinksUpToDate>
  <CharactersWithSpaces>38639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2</cp:revision>
  <dcterms:created xsi:type="dcterms:W3CDTF">2025-03-12T08:23:00Z</dcterms:created>
  <dcterms:modified xsi:type="dcterms:W3CDTF">2025-03-12T08:23:00Z</dcterms:modified>
</cp:coreProperties>
</file>